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8C" w:rsidRDefault="000B128C" w:rsidP="000B128C">
      <w:pPr>
        <w:spacing w:after="0" w:line="240" w:lineRule="auto"/>
        <w:rPr>
          <w:rFonts w:ascii="Times New Roman" w:hAnsi="Times New Roman" w:cs="Times New Roman"/>
        </w:rPr>
      </w:pPr>
      <w:r>
        <w:rPr>
          <w:rFonts w:ascii="Times New Roman" w:hAnsi="Times New Roman" w:cs="Times New Roman"/>
          <w:b/>
          <w:sz w:val="28"/>
          <w:szCs w:val="28"/>
        </w:rPr>
        <w:t>Gemeinde Jerrishoe</w:t>
      </w:r>
    </w:p>
    <w:p w:rsidR="000B128C" w:rsidRDefault="000B128C" w:rsidP="000B128C">
      <w:pPr>
        <w:spacing w:line="240" w:lineRule="auto"/>
        <w:rPr>
          <w:rFonts w:ascii="Times New Roman" w:hAnsi="Times New Roman" w:cs="Times New Roman"/>
        </w:rPr>
      </w:pPr>
      <w:r>
        <w:rPr>
          <w:rFonts w:ascii="Times New Roman" w:hAnsi="Times New Roman" w:cs="Times New Roman"/>
        </w:rPr>
        <w:t>Die Bürgermeisterin</w:t>
      </w:r>
    </w:p>
    <w:p w:rsidR="000B128C" w:rsidRDefault="000B128C" w:rsidP="000B128C">
      <w:pPr>
        <w:spacing w:line="240" w:lineRule="auto"/>
        <w:rPr>
          <w:rFonts w:ascii="Times New Roman" w:hAnsi="Times New Roman" w:cs="Times New Roman"/>
        </w:rPr>
      </w:pPr>
    </w:p>
    <w:p w:rsidR="000B128C" w:rsidRPr="003F7077" w:rsidRDefault="000B128C" w:rsidP="000B128C">
      <w:pPr>
        <w:spacing w:line="240" w:lineRule="auto"/>
        <w:jc w:val="center"/>
        <w:rPr>
          <w:rFonts w:ascii="Times New Roman" w:hAnsi="Times New Roman" w:cs="Times New Roman"/>
          <w:b/>
          <w:sz w:val="36"/>
          <w:szCs w:val="36"/>
        </w:rPr>
      </w:pPr>
      <w:r w:rsidRPr="003F7077">
        <w:rPr>
          <w:rFonts w:ascii="Times New Roman" w:hAnsi="Times New Roman" w:cs="Times New Roman"/>
          <w:b/>
          <w:sz w:val="36"/>
          <w:szCs w:val="36"/>
        </w:rPr>
        <w:t>S a t z u n g</w:t>
      </w:r>
    </w:p>
    <w:p w:rsidR="000B128C" w:rsidRDefault="000B128C" w:rsidP="000B12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über Stundung, Niederschlagung und Erlass von Ansprüchen</w:t>
      </w:r>
    </w:p>
    <w:p w:rsidR="000B128C" w:rsidRDefault="000B128C" w:rsidP="000B128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der Gemeinde Jerrishoe</w:t>
      </w:r>
    </w:p>
    <w:p w:rsidR="00940EEF" w:rsidRDefault="00940EEF" w:rsidP="00940EEF">
      <w:pPr>
        <w:spacing w:line="240" w:lineRule="auto"/>
        <w:jc w:val="both"/>
        <w:rPr>
          <w:rFonts w:ascii="Times New Roman" w:hAnsi="Times New Roman" w:cs="Times New Roman"/>
        </w:rPr>
      </w:pPr>
    </w:p>
    <w:p w:rsidR="00940EEF" w:rsidRPr="00EB5AF6" w:rsidRDefault="00940EEF" w:rsidP="002C1607">
      <w:pPr>
        <w:jc w:val="both"/>
        <w:rPr>
          <w:rFonts w:ascii="Times New Roman" w:hAnsi="Times New Roman" w:cs="Times New Roman"/>
        </w:rPr>
      </w:pPr>
      <w:r w:rsidRPr="00EB5AF6">
        <w:rPr>
          <w:rFonts w:ascii="Times New Roman" w:hAnsi="Times New Roman" w:cs="Times New Roman"/>
        </w:rPr>
        <w:t>Aufgrund des § 4 der Gemeindeordnung für Schleswig-Holstein (GO)</w:t>
      </w:r>
      <w:r w:rsidR="003F7077" w:rsidRPr="00EB5AF6">
        <w:rPr>
          <w:rFonts w:ascii="Times New Roman" w:hAnsi="Times New Roman" w:cs="Times New Roman"/>
        </w:rPr>
        <w:t xml:space="preserve"> vom 28. Februar 2003 (</w:t>
      </w:r>
      <w:proofErr w:type="spellStart"/>
      <w:r w:rsidR="003F7077" w:rsidRPr="00EB5AF6">
        <w:rPr>
          <w:rFonts w:ascii="Times New Roman" w:hAnsi="Times New Roman" w:cs="Times New Roman"/>
        </w:rPr>
        <w:t>Schl</w:t>
      </w:r>
      <w:proofErr w:type="spellEnd"/>
      <w:r w:rsidR="003F7077" w:rsidRPr="00EB5AF6">
        <w:rPr>
          <w:rFonts w:ascii="Times New Roman" w:hAnsi="Times New Roman" w:cs="Times New Roman"/>
        </w:rPr>
        <w:t xml:space="preserve">.-H. 2003, S. 57), zuletzt geändert durch Gesetz vom 04. Januar 2018 (GVOBl. </w:t>
      </w:r>
      <w:proofErr w:type="spellStart"/>
      <w:r w:rsidR="003F7077" w:rsidRPr="00EB5AF6">
        <w:rPr>
          <w:rFonts w:ascii="Times New Roman" w:hAnsi="Times New Roman" w:cs="Times New Roman"/>
        </w:rPr>
        <w:t>Schl</w:t>
      </w:r>
      <w:proofErr w:type="spellEnd"/>
      <w:r w:rsidR="003F7077" w:rsidRPr="00EB5AF6">
        <w:rPr>
          <w:rFonts w:ascii="Times New Roman" w:hAnsi="Times New Roman" w:cs="Times New Roman"/>
        </w:rPr>
        <w:t xml:space="preserve">.-H., S. 6) </w:t>
      </w:r>
      <w:r w:rsidRPr="00EB5AF6">
        <w:rPr>
          <w:rFonts w:ascii="Times New Roman" w:hAnsi="Times New Roman" w:cs="Times New Roman"/>
        </w:rPr>
        <w:t>in der zurzeit gültigen Fassung</w:t>
      </w:r>
      <w:r w:rsidR="003F7077" w:rsidRPr="00EB5AF6">
        <w:rPr>
          <w:rFonts w:ascii="Times New Roman" w:hAnsi="Times New Roman" w:cs="Times New Roman"/>
        </w:rPr>
        <w:t xml:space="preserve"> und </w:t>
      </w:r>
      <w:r w:rsidR="00DD469B" w:rsidRPr="00EB5AF6">
        <w:rPr>
          <w:rFonts w:ascii="Times New Roman" w:hAnsi="Times New Roman" w:cs="Times New Roman"/>
        </w:rPr>
        <w:t xml:space="preserve">des § 30 der Landesverordnung über die Aufstellung und Ausführung eines </w:t>
      </w:r>
      <w:proofErr w:type="spellStart"/>
      <w:r w:rsidR="00DD469B" w:rsidRPr="00EB5AF6">
        <w:rPr>
          <w:rFonts w:ascii="Times New Roman" w:hAnsi="Times New Roman" w:cs="Times New Roman"/>
        </w:rPr>
        <w:t>kameralen</w:t>
      </w:r>
      <w:proofErr w:type="spellEnd"/>
      <w:r w:rsidR="00DD469B" w:rsidRPr="00EB5AF6">
        <w:rPr>
          <w:rFonts w:ascii="Times New Roman" w:hAnsi="Times New Roman" w:cs="Times New Roman"/>
        </w:rPr>
        <w:t xml:space="preserve"> Haushaltsplanes der Gemeinden (</w:t>
      </w:r>
      <w:proofErr w:type="spellStart"/>
      <w:r w:rsidR="00DD469B" w:rsidRPr="00EB5AF6">
        <w:rPr>
          <w:rFonts w:ascii="Times New Roman" w:hAnsi="Times New Roman" w:cs="Times New Roman"/>
        </w:rPr>
        <w:t>GemHVO-Kameral</w:t>
      </w:r>
      <w:proofErr w:type="spellEnd"/>
      <w:r w:rsidR="00DD469B" w:rsidRPr="00EB5AF6">
        <w:rPr>
          <w:rFonts w:ascii="Times New Roman" w:hAnsi="Times New Roman" w:cs="Times New Roman"/>
        </w:rPr>
        <w:t>)</w:t>
      </w:r>
      <w:r w:rsidR="003F7077" w:rsidRPr="00EB5AF6">
        <w:rPr>
          <w:rFonts w:ascii="Times New Roman" w:hAnsi="Times New Roman" w:cs="Times New Roman"/>
        </w:rPr>
        <w:t xml:space="preserve"> vom 30. August 2012 (GVOBl. </w:t>
      </w:r>
      <w:proofErr w:type="spellStart"/>
      <w:r w:rsidR="003F7077" w:rsidRPr="00EB5AF6">
        <w:rPr>
          <w:rFonts w:ascii="Times New Roman" w:hAnsi="Times New Roman" w:cs="Times New Roman"/>
        </w:rPr>
        <w:t>Schl</w:t>
      </w:r>
      <w:proofErr w:type="spellEnd"/>
      <w:r w:rsidR="003F7077" w:rsidRPr="00EB5AF6">
        <w:rPr>
          <w:rFonts w:ascii="Times New Roman" w:hAnsi="Times New Roman" w:cs="Times New Roman"/>
        </w:rPr>
        <w:t>.-H. 2012, S. 670)</w:t>
      </w:r>
      <w:r w:rsidR="00DD469B" w:rsidRPr="00EB5AF6">
        <w:rPr>
          <w:rFonts w:ascii="Times New Roman" w:hAnsi="Times New Roman" w:cs="Times New Roman"/>
        </w:rPr>
        <w:t xml:space="preserve"> in der zurzeit gültigen Fassung und des Beschlusses der Gemeindevertretung</w:t>
      </w:r>
      <w:r w:rsidR="00A60F68" w:rsidRPr="00EB5AF6">
        <w:rPr>
          <w:rFonts w:ascii="Times New Roman" w:hAnsi="Times New Roman" w:cs="Times New Roman"/>
        </w:rPr>
        <w:t xml:space="preserve"> Jerrishoe</w:t>
      </w:r>
      <w:r w:rsidR="00DD469B" w:rsidRPr="00EB5AF6">
        <w:rPr>
          <w:rFonts w:ascii="Times New Roman" w:hAnsi="Times New Roman" w:cs="Times New Roman"/>
        </w:rPr>
        <w:t xml:space="preserve"> vom </w:t>
      </w:r>
      <w:r w:rsidR="007C2494" w:rsidRPr="00EB5AF6">
        <w:rPr>
          <w:rFonts w:ascii="Times New Roman" w:hAnsi="Times New Roman" w:cs="Times New Roman"/>
        </w:rPr>
        <w:t>17.06.2019</w:t>
      </w:r>
      <w:r w:rsidR="00DD469B" w:rsidRPr="00EB5AF6">
        <w:rPr>
          <w:rFonts w:ascii="Times New Roman" w:hAnsi="Times New Roman" w:cs="Times New Roman"/>
        </w:rPr>
        <w:t xml:space="preserve"> wird folgende Satzung erlassen:</w:t>
      </w:r>
    </w:p>
    <w:p w:rsidR="00DD469B" w:rsidRPr="00EB5AF6" w:rsidRDefault="00DD469B" w:rsidP="00940EEF">
      <w:pPr>
        <w:spacing w:line="240" w:lineRule="auto"/>
        <w:jc w:val="both"/>
        <w:rPr>
          <w:rFonts w:ascii="Times New Roman" w:hAnsi="Times New Roman" w:cs="Times New Roman"/>
        </w:rPr>
      </w:pPr>
    </w:p>
    <w:p w:rsidR="00DD469B" w:rsidRDefault="00DD469B" w:rsidP="00DD46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1</w:t>
      </w:r>
    </w:p>
    <w:p w:rsidR="00DD469B" w:rsidRDefault="00DD469B" w:rsidP="00DD46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Geltungsbereich</w:t>
      </w:r>
    </w:p>
    <w:p w:rsidR="00DD469B" w:rsidRDefault="00DD469B" w:rsidP="00DD469B">
      <w:pPr>
        <w:spacing w:after="0" w:line="240" w:lineRule="auto"/>
        <w:jc w:val="both"/>
        <w:rPr>
          <w:rFonts w:ascii="Times New Roman" w:hAnsi="Times New Roman" w:cs="Times New Roman"/>
        </w:rPr>
      </w:pPr>
    </w:p>
    <w:p w:rsidR="00DD469B" w:rsidRPr="00DD469B" w:rsidRDefault="00DD469B" w:rsidP="002C1607">
      <w:pPr>
        <w:pStyle w:val="Listenabsatz"/>
        <w:numPr>
          <w:ilvl w:val="0"/>
          <w:numId w:val="3"/>
        </w:numPr>
        <w:spacing w:after="0"/>
        <w:jc w:val="both"/>
        <w:rPr>
          <w:rFonts w:ascii="Times New Roman" w:hAnsi="Times New Roman" w:cs="Times New Roman"/>
        </w:rPr>
      </w:pPr>
      <w:r>
        <w:rPr>
          <w:rFonts w:ascii="Times New Roman" w:hAnsi="Times New Roman" w:cs="Times New Roman"/>
        </w:rPr>
        <w:t xml:space="preserve">Diese Satzung gilt für Stundung, Niederschlagung und Erlass von privatrechtlichen und solchen öffentlich-rechtlichen Ansprüchen, bei denen eine Stundung, eine Niederschlagung und ein Erlass in die Zuständigkeit der </w:t>
      </w:r>
      <w:r w:rsidRPr="00EB5AF6">
        <w:rPr>
          <w:rFonts w:ascii="Times New Roman" w:hAnsi="Times New Roman" w:cs="Times New Roman"/>
        </w:rPr>
        <w:t xml:space="preserve">Gemeinde </w:t>
      </w:r>
      <w:r w:rsidR="00127DE2" w:rsidRPr="00EB5AF6">
        <w:rPr>
          <w:rFonts w:ascii="Times New Roman" w:hAnsi="Times New Roman" w:cs="Times New Roman"/>
        </w:rPr>
        <w:t xml:space="preserve">Jerrishoe </w:t>
      </w:r>
      <w:r>
        <w:rPr>
          <w:rFonts w:ascii="Times New Roman" w:hAnsi="Times New Roman" w:cs="Times New Roman"/>
        </w:rPr>
        <w:t>fallen.</w:t>
      </w:r>
    </w:p>
    <w:p w:rsidR="00DD469B" w:rsidRDefault="00DD469B" w:rsidP="002C1607">
      <w:pPr>
        <w:pStyle w:val="Listenabsatz"/>
        <w:spacing w:after="0"/>
        <w:rPr>
          <w:rFonts w:ascii="Times New Roman" w:hAnsi="Times New Roman" w:cs="Times New Roman"/>
        </w:rPr>
      </w:pPr>
    </w:p>
    <w:p w:rsidR="00DD469B" w:rsidRDefault="00DD469B" w:rsidP="002C1607">
      <w:pPr>
        <w:pStyle w:val="Listenabsatz"/>
        <w:numPr>
          <w:ilvl w:val="0"/>
          <w:numId w:val="3"/>
        </w:numPr>
        <w:spacing w:after="0"/>
        <w:rPr>
          <w:rFonts w:ascii="Times New Roman" w:hAnsi="Times New Roman" w:cs="Times New Roman"/>
        </w:rPr>
      </w:pPr>
      <w:r>
        <w:rPr>
          <w:rFonts w:ascii="Times New Roman" w:hAnsi="Times New Roman" w:cs="Times New Roman"/>
        </w:rPr>
        <w:t>Die Bestimmungen dieser Satzung sind auf die auf Gesetze oder Verordnung beruhenden öffentlichen Abgaben nur insoweit anzuwenden, als die hierfür bestehenden besonderen Rechtsvorschriften nicht entgegenstehen.</w:t>
      </w:r>
    </w:p>
    <w:p w:rsidR="0035504F" w:rsidRDefault="0035504F" w:rsidP="0035504F">
      <w:pPr>
        <w:spacing w:after="0" w:line="240" w:lineRule="auto"/>
        <w:rPr>
          <w:rFonts w:ascii="Times New Roman" w:hAnsi="Times New Roman" w:cs="Times New Roman"/>
        </w:rPr>
      </w:pPr>
    </w:p>
    <w:p w:rsidR="0035504F" w:rsidRDefault="0035504F" w:rsidP="0035504F">
      <w:pPr>
        <w:spacing w:after="0" w:line="240" w:lineRule="auto"/>
        <w:rPr>
          <w:rFonts w:ascii="Times New Roman" w:hAnsi="Times New Roman" w:cs="Times New Roman"/>
        </w:rPr>
      </w:pPr>
    </w:p>
    <w:p w:rsidR="0035504F" w:rsidRDefault="0035504F" w:rsidP="003550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2</w:t>
      </w:r>
    </w:p>
    <w:p w:rsidR="0035504F" w:rsidRDefault="0035504F" w:rsidP="003550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Begriffsbestimmungen</w:t>
      </w:r>
    </w:p>
    <w:p w:rsidR="0035504F" w:rsidRDefault="0035504F" w:rsidP="002C1607">
      <w:pPr>
        <w:spacing w:after="0" w:line="240" w:lineRule="auto"/>
        <w:jc w:val="both"/>
        <w:rPr>
          <w:rFonts w:ascii="Times New Roman" w:hAnsi="Times New Roman" w:cs="Times New Roman"/>
        </w:rPr>
      </w:pPr>
    </w:p>
    <w:p w:rsidR="0035504F" w:rsidRDefault="0035504F" w:rsidP="002C1607">
      <w:pPr>
        <w:pStyle w:val="Listenabsatz"/>
        <w:numPr>
          <w:ilvl w:val="0"/>
          <w:numId w:val="4"/>
        </w:numPr>
        <w:jc w:val="both"/>
        <w:rPr>
          <w:rFonts w:ascii="Times New Roman" w:hAnsi="Times New Roman" w:cs="Times New Roman"/>
        </w:rPr>
      </w:pPr>
      <w:r>
        <w:rPr>
          <w:rFonts w:ascii="Times New Roman" w:hAnsi="Times New Roman" w:cs="Times New Roman"/>
        </w:rPr>
        <w:t xml:space="preserve">Eine </w:t>
      </w:r>
      <w:r>
        <w:rPr>
          <w:rFonts w:ascii="Times New Roman" w:hAnsi="Times New Roman" w:cs="Times New Roman"/>
          <w:b/>
        </w:rPr>
        <w:t xml:space="preserve">Stundung </w:t>
      </w:r>
      <w:r>
        <w:rPr>
          <w:rFonts w:ascii="Times New Roman" w:hAnsi="Times New Roman" w:cs="Times New Roman"/>
        </w:rPr>
        <w:t xml:space="preserve">ist die befristete Hinausschiebung des Fälligkeitstermins für die Erfüllung des Anspruches. Die Einräumung einer Ratenzahlung kommt einer Stundung gleich. </w:t>
      </w:r>
    </w:p>
    <w:p w:rsidR="0035504F" w:rsidRDefault="0035504F" w:rsidP="002C1607">
      <w:pPr>
        <w:spacing w:line="240" w:lineRule="auto"/>
        <w:jc w:val="both"/>
        <w:rPr>
          <w:rFonts w:ascii="Times New Roman" w:hAnsi="Times New Roman" w:cs="Times New Roman"/>
        </w:rPr>
      </w:pPr>
    </w:p>
    <w:p w:rsidR="0035504F" w:rsidRDefault="0035504F" w:rsidP="002C1607">
      <w:pPr>
        <w:pStyle w:val="Listenabsatz"/>
        <w:numPr>
          <w:ilvl w:val="0"/>
          <w:numId w:val="4"/>
        </w:numPr>
        <w:jc w:val="both"/>
        <w:rPr>
          <w:rFonts w:ascii="Times New Roman" w:hAnsi="Times New Roman" w:cs="Times New Roman"/>
        </w:rPr>
      </w:pPr>
      <w:r>
        <w:rPr>
          <w:rFonts w:ascii="Times New Roman" w:hAnsi="Times New Roman" w:cs="Times New Roman"/>
        </w:rPr>
        <w:t xml:space="preserve">Eine </w:t>
      </w:r>
      <w:r>
        <w:rPr>
          <w:rFonts w:ascii="Times New Roman" w:hAnsi="Times New Roman" w:cs="Times New Roman"/>
          <w:b/>
        </w:rPr>
        <w:t xml:space="preserve">Niederschlagung </w:t>
      </w:r>
      <w:r>
        <w:rPr>
          <w:rFonts w:ascii="Times New Roman" w:hAnsi="Times New Roman" w:cs="Times New Roman"/>
        </w:rPr>
        <w:t xml:space="preserve">ist die befristete oder unbefristete Zurückstellung der Weiterverfolgung eines fälligen Anspruches ohne Verzicht auf den Anspruch selbst. </w:t>
      </w:r>
    </w:p>
    <w:p w:rsidR="0035504F" w:rsidRPr="0035504F" w:rsidRDefault="0035504F" w:rsidP="002C1607">
      <w:pPr>
        <w:pStyle w:val="Listenabsatz"/>
        <w:spacing w:line="240" w:lineRule="auto"/>
        <w:rPr>
          <w:rFonts w:ascii="Times New Roman" w:hAnsi="Times New Roman" w:cs="Times New Roman"/>
        </w:rPr>
      </w:pPr>
    </w:p>
    <w:p w:rsidR="0035504F" w:rsidRPr="0035504F" w:rsidRDefault="0035504F" w:rsidP="002C1607">
      <w:pPr>
        <w:pStyle w:val="Listenabsatz"/>
        <w:numPr>
          <w:ilvl w:val="0"/>
          <w:numId w:val="4"/>
        </w:numPr>
        <w:spacing w:line="240" w:lineRule="auto"/>
        <w:jc w:val="both"/>
        <w:rPr>
          <w:rFonts w:ascii="Times New Roman" w:hAnsi="Times New Roman" w:cs="Times New Roman"/>
        </w:rPr>
      </w:pPr>
      <w:r>
        <w:rPr>
          <w:rFonts w:ascii="Times New Roman" w:hAnsi="Times New Roman" w:cs="Times New Roman"/>
        </w:rPr>
        <w:t xml:space="preserve">Ein </w:t>
      </w:r>
      <w:r>
        <w:rPr>
          <w:rFonts w:ascii="Times New Roman" w:hAnsi="Times New Roman" w:cs="Times New Roman"/>
          <w:b/>
        </w:rPr>
        <w:t xml:space="preserve">Erlass </w:t>
      </w:r>
      <w:r>
        <w:rPr>
          <w:rFonts w:ascii="Times New Roman" w:hAnsi="Times New Roman" w:cs="Times New Roman"/>
        </w:rPr>
        <w:t xml:space="preserve">ist der teilweise oder völlige Verzicht auf den bestehenden Anspruch. </w:t>
      </w:r>
    </w:p>
    <w:p w:rsidR="000B128C" w:rsidRDefault="000B128C" w:rsidP="002C1607">
      <w:pPr>
        <w:spacing w:line="240" w:lineRule="auto"/>
      </w:pPr>
    </w:p>
    <w:p w:rsidR="0035504F" w:rsidRPr="0035504F" w:rsidRDefault="0035504F" w:rsidP="0035504F">
      <w:pPr>
        <w:spacing w:after="0"/>
        <w:jc w:val="center"/>
        <w:rPr>
          <w:rFonts w:ascii="Times New Roman" w:hAnsi="Times New Roman" w:cs="Times New Roman"/>
          <w:b/>
          <w:sz w:val="28"/>
          <w:szCs w:val="28"/>
        </w:rPr>
      </w:pPr>
      <w:r w:rsidRPr="0035504F">
        <w:rPr>
          <w:rFonts w:ascii="Times New Roman" w:hAnsi="Times New Roman" w:cs="Times New Roman"/>
          <w:b/>
          <w:sz w:val="28"/>
          <w:szCs w:val="28"/>
        </w:rPr>
        <w:t>§ 3</w:t>
      </w:r>
    </w:p>
    <w:p w:rsidR="0035504F" w:rsidRPr="0035504F" w:rsidRDefault="0035504F" w:rsidP="0035504F">
      <w:pPr>
        <w:spacing w:after="0"/>
        <w:jc w:val="center"/>
        <w:rPr>
          <w:rFonts w:ascii="Times New Roman" w:hAnsi="Times New Roman" w:cs="Times New Roman"/>
          <w:b/>
          <w:sz w:val="28"/>
          <w:szCs w:val="28"/>
        </w:rPr>
      </w:pPr>
      <w:r w:rsidRPr="0035504F">
        <w:rPr>
          <w:rFonts w:ascii="Times New Roman" w:hAnsi="Times New Roman" w:cs="Times New Roman"/>
          <w:b/>
          <w:sz w:val="28"/>
          <w:szCs w:val="28"/>
        </w:rPr>
        <w:t>Stundung von Ansprüchen</w:t>
      </w:r>
    </w:p>
    <w:p w:rsidR="0035504F" w:rsidRDefault="0035504F" w:rsidP="003457AD">
      <w:pPr>
        <w:spacing w:after="0"/>
        <w:jc w:val="both"/>
      </w:pPr>
    </w:p>
    <w:p w:rsidR="0035504F" w:rsidRDefault="0035504F" w:rsidP="003457AD">
      <w:pPr>
        <w:pStyle w:val="Listenabsatz"/>
        <w:numPr>
          <w:ilvl w:val="0"/>
          <w:numId w:val="5"/>
        </w:numPr>
        <w:spacing w:after="0"/>
        <w:jc w:val="both"/>
        <w:rPr>
          <w:rFonts w:ascii="Times New Roman" w:hAnsi="Times New Roman" w:cs="Times New Roman"/>
        </w:rPr>
      </w:pPr>
      <w:r w:rsidRPr="0035504F">
        <w:rPr>
          <w:rFonts w:ascii="Times New Roman" w:hAnsi="Times New Roman" w:cs="Times New Roman"/>
        </w:rPr>
        <w:t>Eine Stundung</w:t>
      </w:r>
      <w:r>
        <w:rPr>
          <w:rFonts w:ascii="Times New Roman" w:hAnsi="Times New Roman" w:cs="Times New Roman"/>
        </w:rPr>
        <w:t xml:space="preserve"> ist nur auf Antrag zu gewähren. </w:t>
      </w:r>
    </w:p>
    <w:p w:rsidR="0035504F" w:rsidRDefault="0035504F" w:rsidP="003457AD">
      <w:pPr>
        <w:spacing w:after="0"/>
        <w:jc w:val="both"/>
        <w:rPr>
          <w:rFonts w:ascii="Times New Roman" w:hAnsi="Times New Roman" w:cs="Times New Roman"/>
        </w:rPr>
      </w:pPr>
    </w:p>
    <w:p w:rsidR="0035504F" w:rsidRDefault="0035504F" w:rsidP="003457AD">
      <w:pPr>
        <w:pStyle w:val="Listenabsatz"/>
        <w:numPr>
          <w:ilvl w:val="0"/>
          <w:numId w:val="5"/>
        </w:numPr>
        <w:spacing w:after="0"/>
        <w:jc w:val="both"/>
        <w:rPr>
          <w:rFonts w:ascii="Times New Roman" w:hAnsi="Times New Roman" w:cs="Times New Roman"/>
        </w:rPr>
      </w:pPr>
      <w:r w:rsidRPr="00EB5AF6">
        <w:rPr>
          <w:rFonts w:ascii="Times New Roman" w:hAnsi="Times New Roman" w:cs="Times New Roman"/>
        </w:rPr>
        <w:t xml:space="preserve">Ansprüche der Gemeinde dürfen ganz oder teilweise gestundet werden, wenn ihre Einziehung bei Fälligkeit eine erhebliche Härte für </w:t>
      </w:r>
      <w:r w:rsidR="002314D1" w:rsidRPr="00EB5AF6">
        <w:rPr>
          <w:rFonts w:ascii="Times New Roman" w:hAnsi="Times New Roman" w:cs="Times New Roman"/>
        </w:rPr>
        <w:t xml:space="preserve">die Schuldnerin oder </w:t>
      </w:r>
      <w:r w:rsidRPr="00EB5AF6">
        <w:rPr>
          <w:rFonts w:ascii="Times New Roman" w:hAnsi="Times New Roman" w:cs="Times New Roman"/>
        </w:rPr>
        <w:t xml:space="preserve">den Schuldner bedeuten würde und der Anspruch durch die Stundung nicht gefährdet erscheint. Eine erhebliche Härte für </w:t>
      </w:r>
      <w:r w:rsidR="002314D1" w:rsidRPr="00EB5AF6">
        <w:rPr>
          <w:rFonts w:ascii="Times New Roman" w:hAnsi="Times New Roman" w:cs="Times New Roman"/>
        </w:rPr>
        <w:t xml:space="preserve"> die Schuldnerin oder den Schul</w:t>
      </w:r>
      <w:r w:rsidRPr="00EB5AF6">
        <w:rPr>
          <w:rFonts w:ascii="Times New Roman" w:hAnsi="Times New Roman" w:cs="Times New Roman"/>
        </w:rPr>
        <w:t>d</w:t>
      </w:r>
      <w:r w:rsidR="002314D1" w:rsidRPr="00EB5AF6">
        <w:rPr>
          <w:rFonts w:ascii="Times New Roman" w:hAnsi="Times New Roman" w:cs="Times New Roman"/>
        </w:rPr>
        <w:t>n</w:t>
      </w:r>
      <w:r w:rsidRPr="00EB5AF6">
        <w:rPr>
          <w:rFonts w:ascii="Times New Roman" w:hAnsi="Times New Roman" w:cs="Times New Roman"/>
        </w:rPr>
        <w:t xml:space="preserve">er ist dann anzunehmen, wenn </w:t>
      </w:r>
      <w:r w:rsidR="002314D1" w:rsidRPr="00EB5AF6">
        <w:rPr>
          <w:rFonts w:ascii="Times New Roman" w:hAnsi="Times New Roman" w:cs="Times New Roman"/>
        </w:rPr>
        <w:t xml:space="preserve">sie oder </w:t>
      </w:r>
      <w:r w:rsidRPr="00EB5AF6">
        <w:rPr>
          <w:rFonts w:ascii="Times New Roman" w:hAnsi="Times New Roman" w:cs="Times New Roman"/>
        </w:rPr>
        <w:t xml:space="preserve">er sich auf Grund ungünstiger </w:t>
      </w:r>
      <w:r>
        <w:rPr>
          <w:rFonts w:ascii="Times New Roman" w:hAnsi="Times New Roman" w:cs="Times New Roman"/>
        </w:rPr>
        <w:t>wirtschaftlicher Verhältnisse vorübergehend in ernsthaften Zahlungsschwierigkeiten befindet oder i</w:t>
      </w:r>
      <w:r w:rsidR="002314D1">
        <w:rPr>
          <w:rFonts w:ascii="Times New Roman" w:hAnsi="Times New Roman" w:cs="Times New Roman"/>
        </w:rPr>
        <w:t>m</w:t>
      </w:r>
      <w:r>
        <w:rPr>
          <w:rFonts w:ascii="Times New Roman" w:hAnsi="Times New Roman" w:cs="Times New Roman"/>
        </w:rPr>
        <w:t xml:space="preserve"> Falle der sofortigen Einziehung  in diese geraten würde. </w:t>
      </w:r>
    </w:p>
    <w:p w:rsidR="002314D1" w:rsidRPr="002314D1" w:rsidRDefault="002314D1" w:rsidP="003457AD">
      <w:pPr>
        <w:pStyle w:val="Listenabsatz"/>
        <w:rPr>
          <w:rFonts w:ascii="Times New Roman" w:hAnsi="Times New Roman" w:cs="Times New Roman"/>
        </w:rPr>
      </w:pPr>
    </w:p>
    <w:p w:rsidR="002314D1" w:rsidRDefault="002314D1" w:rsidP="003457AD">
      <w:pPr>
        <w:pStyle w:val="Listenabsatz"/>
        <w:numPr>
          <w:ilvl w:val="0"/>
          <w:numId w:val="5"/>
        </w:numPr>
        <w:spacing w:after="0"/>
        <w:jc w:val="both"/>
        <w:rPr>
          <w:rFonts w:ascii="Times New Roman" w:hAnsi="Times New Roman" w:cs="Times New Roman"/>
        </w:rPr>
      </w:pPr>
      <w:r>
        <w:rPr>
          <w:rFonts w:ascii="Times New Roman" w:hAnsi="Times New Roman" w:cs="Times New Roman"/>
        </w:rPr>
        <w:t xml:space="preserve">Bei Gewährung der Stundung ist eine möglichst kurz bemessene Stundungsfrist sowie der Vorbehalt des jederzeitigen Widerrufes festzulegen. Die Stundungsfrist soll in der Regel sechs Monate nicht überschreiten. Gleichzeitig sollte möglichst eine Abbuchungserlaubnis von der </w:t>
      </w:r>
      <w:r w:rsidRPr="00EB5AF6">
        <w:rPr>
          <w:rFonts w:ascii="Times New Roman" w:hAnsi="Times New Roman" w:cs="Times New Roman"/>
        </w:rPr>
        <w:t xml:space="preserve">Schuldnerin oder </w:t>
      </w:r>
      <w:r>
        <w:rPr>
          <w:rFonts w:ascii="Times New Roman" w:hAnsi="Times New Roman" w:cs="Times New Roman"/>
        </w:rPr>
        <w:t xml:space="preserve">dem Schuldner eingeholt werden. </w:t>
      </w:r>
    </w:p>
    <w:p w:rsidR="002314D1" w:rsidRPr="002314D1" w:rsidRDefault="002314D1" w:rsidP="003457AD">
      <w:pPr>
        <w:pStyle w:val="Listenabsatz"/>
        <w:rPr>
          <w:rFonts w:ascii="Times New Roman" w:hAnsi="Times New Roman" w:cs="Times New Roman"/>
        </w:rPr>
      </w:pPr>
    </w:p>
    <w:p w:rsidR="002314D1" w:rsidRDefault="002314D1" w:rsidP="003457AD">
      <w:pPr>
        <w:pStyle w:val="Listenabsatz"/>
        <w:numPr>
          <w:ilvl w:val="0"/>
          <w:numId w:val="5"/>
        </w:numPr>
        <w:spacing w:after="0"/>
        <w:jc w:val="both"/>
        <w:rPr>
          <w:rFonts w:ascii="Times New Roman" w:hAnsi="Times New Roman" w:cs="Times New Roman"/>
        </w:rPr>
      </w:pPr>
      <w:r>
        <w:rPr>
          <w:rFonts w:ascii="Times New Roman" w:hAnsi="Times New Roman" w:cs="Times New Roman"/>
        </w:rPr>
        <w:t xml:space="preserve">Wird die Stundung durch Einräumen von Ratenzahlungen gewährt, so ist in die entsprechende Vereinbarungsverfügung eine Bestimmung aufzunehmen, nach der die jeweilige Restforderung sofort fällig wird, wenn die Frist für die Leistung von zwei Raten um mehr als einen Monat überschritten wird. </w:t>
      </w:r>
    </w:p>
    <w:p w:rsidR="002314D1" w:rsidRPr="002314D1" w:rsidRDefault="002314D1" w:rsidP="003457AD">
      <w:pPr>
        <w:pStyle w:val="Listenabsatz"/>
        <w:rPr>
          <w:rFonts w:ascii="Times New Roman" w:hAnsi="Times New Roman" w:cs="Times New Roman"/>
        </w:rPr>
      </w:pPr>
    </w:p>
    <w:p w:rsidR="002314D1" w:rsidRDefault="002314D1" w:rsidP="003457AD">
      <w:pPr>
        <w:pStyle w:val="Listenabsatz"/>
        <w:numPr>
          <w:ilvl w:val="0"/>
          <w:numId w:val="5"/>
        </w:numPr>
        <w:spacing w:after="0"/>
        <w:jc w:val="both"/>
        <w:rPr>
          <w:rFonts w:ascii="Times New Roman" w:hAnsi="Times New Roman" w:cs="Times New Roman"/>
        </w:rPr>
      </w:pPr>
      <w:r>
        <w:rPr>
          <w:rFonts w:ascii="Times New Roman" w:hAnsi="Times New Roman" w:cs="Times New Roman"/>
        </w:rPr>
        <w:t xml:space="preserve">Bei Gewährung einer Stundung oder Ratenzahlung kann, soweit es den Umständen nach geboten erscheint, vor der Entscheidung über den Stundungsantrag eine angemessene Sicherheitsleistung </w:t>
      </w:r>
      <w:r w:rsidRPr="00EB5AF6">
        <w:rPr>
          <w:rFonts w:ascii="Times New Roman" w:hAnsi="Times New Roman" w:cs="Times New Roman"/>
        </w:rPr>
        <w:t xml:space="preserve">von der Schuldnerin oder </w:t>
      </w:r>
      <w:r>
        <w:rPr>
          <w:rFonts w:ascii="Times New Roman" w:hAnsi="Times New Roman" w:cs="Times New Roman"/>
        </w:rPr>
        <w:t xml:space="preserve">dem Schuldner verlangt werden. </w:t>
      </w:r>
    </w:p>
    <w:p w:rsidR="002314D1" w:rsidRPr="002314D1" w:rsidRDefault="002314D1" w:rsidP="002C1607">
      <w:pPr>
        <w:pStyle w:val="Listenabsatz"/>
        <w:rPr>
          <w:rFonts w:ascii="Times New Roman" w:hAnsi="Times New Roman" w:cs="Times New Roman"/>
        </w:rPr>
      </w:pPr>
    </w:p>
    <w:p w:rsidR="002314D1" w:rsidRDefault="002314D1" w:rsidP="002C1607">
      <w:pPr>
        <w:spacing w:after="0"/>
        <w:jc w:val="both"/>
        <w:rPr>
          <w:rFonts w:ascii="Times New Roman" w:hAnsi="Times New Roman" w:cs="Times New Roman"/>
        </w:rPr>
      </w:pPr>
    </w:p>
    <w:p w:rsidR="002314D1" w:rsidRDefault="002314D1" w:rsidP="002314D1">
      <w:pPr>
        <w:spacing w:after="0"/>
        <w:jc w:val="center"/>
        <w:rPr>
          <w:rFonts w:ascii="Times New Roman" w:hAnsi="Times New Roman" w:cs="Times New Roman"/>
          <w:b/>
          <w:sz w:val="28"/>
          <w:szCs w:val="28"/>
        </w:rPr>
      </w:pPr>
      <w:r>
        <w:rPr>
          <w:rFonts w:ascii="Times New Roman" w:hAnsi="Times New Roman" w:cs="Times New Roman"/>
          <w:b/>
          <w:sz w:val="28"/>
          <w:szCs w:val="28"/>
        </w:rPr>
        <w:t>§ 4</w:t>
      </w:r>
    </w:p>
    <w:p w:rsidR="002314D1" w:rsidRDefault="002314D1" w:rsidP="002314D1">
      <w:pPr>
        <w:spacing w:after="0"/>
        <w:jc w:val="center"/>
        <w:rPr>
          <w:rFonts w:ascii="Times New Roman" w:hAnsi="Times New Roman" w:cs="Times New Roman"/>
          <w:b/>
          <w:sz w:val="28"/>
          <w:szCs w:val="28"/>
        </w:rPr>
      </w:pPr>
      <w:r>
        <w:rPr>
          <w:rFonts w:ascii="Times New Roman" w:hAnsi="Times New Roman" w:cs="Times New Roman"/>
          <w:b/>
          <w:sz w:val="28"/>
          <w:szCs w:val="28"/>
        </w:rPr>
        <w:t>Stundung- und Verzugszinsen</w:t>
      </w:r>
    </w:p>
    <w:p w:rsidR="002314D1" w:rsidRDefault="002314D1" w:rsidP="002314D1">
      <w:pPr>
        <w:spacing w:after="0"/>
        <w:jc w:val="both"/>
        <w:rPr>
          <w:rFonts w:ascii="Times New Roman" w:hAnsi="Times New Roman" w:cs="Times New Roman"/>
        </w:rPr>
      </w:pPr>
    </w:p>
    <w:p w:rsidR="002314D1" w:rsidRDefault="002314D1" w:rsidP="002C1607">
      <w:pPr>
        <w:pStyle w:val="Listenabsatz"/>
        <w:numPr>
          <w:ilvl w:val="0"/>
          <w:numId w:val="6"/>
        </w:numPr>
        <w:spacing w:after="0"/>
        <w:jc w:val="both"/>
        <w:rPr>
          <w:rFonts w:ascii="Times New Roman" w:hAnsi="Times New Roman" w:cs="Times New Roman"/>
        </w:rPr>
      </w:pPr>
      <w:r>
        <w:rPr>
          <w:rFonts w:ascii="Times New Roman" w:hAnsi="Times New Roman" w:cs="Times New Roman"/>
        </w:rPr>
        <w:t xml:space="preserve">Für gestundete Beträge sind – soweit gesetzlich nichts anderes bestimmt ist – Stundungszinsen </w:t>
      </w:r>
      <w:proofErr w:type="spellStart"/>
      <w:r w:rsidR="005A6D49" w:rsidRPr="009C7D41">
        <w:rPr>
          <w:rFonts w:ascii="Times New Roman" w:hAnsi="Times New Roman" w:cs="Times New Roman"/>
        </w:rPr>
        <w:t>i.H.</w:t>
      </w:r>
      <w:r w:rsidRPr="009C7D41">
        <w:rPr>
          <w:rFonts w:ascii="Times New Roman" w:hAnsi="Times New Roman" w:cs="Times New Roman"/>
        </w:rPr>
        <w:t>v</w:t>
      </w:r>
      <w:proofErr w:type="spellEnd"/>
      <w:r w:rsidRPr="009C7D41">
        <w:rPr>
          <w:rFonts w:ascii="Times New Roman" w:hAnsi="Times New Roman" w:cs="Times New Roman"/>
        </w:rPr>
        <w:t xml:space="preserve">. </w:t>
      </w:r>
      <w:r w:rsidR="005A6D49" w:rsidRPr="009C7D41">
        <w:rPr>
          <w:rFonts w:ascii="Times New Roman" w:hAnsi="Times New Roman" w:cs="Times New Roman"/>
        </w:rPr>
        <w:t xml:space="preserve">0,5 v.H. </w:t>
      </w:r>
      <w:r w:rsidR="005A6D49">
        <w:rPr>
          <w:rFonts w:ascii="Times New Roman" w:hAnsi="Times New Roman" w:cs="Times New Roman"/>
        </w:rPr>
        <w:t xml:space="preserve">für jeden vollen Monat zu erheben. Angefangene Monate bleiben außer Ansatz. </w:t>
      </w:r>
    </w:p>
    <w:p w:rsidR="005A6D49" w:rsidRDefault="005A6D49" w:rsidP="002C1607">
      <w:pPr>
        <w:spacing w:after="0"/>
        <w:jc w:val="both"/>
        <w:rPr>
          <w:rFonts w:ascii="Times New Roman" w:hAnsi="Times New Roman" w:cs="Times New Roman"/>
        </w:rPr>
      </w:pPr>
    </w:p>
    <w:p w:rsidR="005A6D49" w:rsidRDefault="005A6D49" w:rsidP="002C1607">
      <w:pPr>
        <w:pStyle w:val="Listenabsatz"/>
        <w:numPr>
          <w:ilvl w:val="0"/>
          <w:numId w:val="6"/>
        </w:numPr>
        <w:spacing w:after="0"/>
        <w:jc w:val="both"/>
        <w:rPr>
          <w:rFonts w:ascii="Times New Roman" w:hAnsi="Times New Roman" w:cs="Times New Roman"/>
        </w:rPr>
      </w:pPr>
      <w:r>
        <w:rPr>
          <w:rFonts w:ascii="Times New Roman" w:hAnsi="Times New Roman" w:cs="Times New Roman"/>
        </w:rPr>
        <w:t xml:space="preserve">Im Falle des Verzuges – Ablauf des Fälligkeits- oder Stundungstermins – sind Verzugszinsen </w:t>
      </w:r>
      <w:proofErr w:type="spellStart"/>
      <w:r w:rsidRPr="009C7D41">
        <w:rPr>
          <w:rFonts w:ascii="Times New Roman" w:hAnsi="Times New Roman" w:cs="Times New Roman"/>
        </w:rPr>
        <w:t>i.H.v</w:t>
      </w:r>
      <w:proofErr w:type="spellEnd"/>
      <w:r w:rsidRPr="009C7D41">
        <w:rPr>
          <w:rFonts w:ascii="Times New Roman" w:hAnsi="Times New Roman" w:cs="Times New Roman"/>
        </w:rPr>
        <w:t xml:space="preserve">. 1,0 v.H. </w:t>
      </w:r>
      <w:r>
        <w:rPr>
          <w:rFonts w:ascii="Times New Roman" w:hAnsi="Times New Roman" w:cs="Times New Roman"/>
        </w:rPr>
        <w:t xml:space="preserve">für jeden angefangenen Monat zu erheben, wenn der Verzugszeitraum fünf Tage übersteigt. </w:t>
      </w:r>
    </w:p>
    <w:p w:rsidR="005A6D49" w:rsidRPr="005A6D49" w:rsidRDefault="005A6D49" w:rsidP="002C1607">
      <w:pPr>
        <w:pStyle w:val="Listenabsatz"/>
        <w:rPr>
          <w:rFonts w:ascii="Times New Roman" w:hAnsi="Times New Roman" w:cs="Times New Roman"/>
        </w:rPr>
      </w:pPr>
    </w:p>
    <w:p w:rsidR="005A6D49" w:rsidRDefault="005A6D49" w:rsidP="002C1607">
      <w:pPr>
        <w:pStyle w:val="Listenabsatz"/>
        <w:numPr>
          <w:ilvl w:val="0"/>
          <w:numId w:val="6"/>
        </w:numPr>
        <w:spacing w:after="0"/>
        <w:jc w:val="both"/>
        <w:rPr>
          <w:rFonts w:ascii="Times New Roman" w:hAnsi="Times New Roman" w:cs="Times New Roman"/>
        </w:rPr>
      </w:pPr>
      <w:r>
        <w:rPr>
          <w:rFonts w:ascii="Times New Roman" w:hAnsi="Times New Roman" w:cs="Times New Roman"/>
        </w:rPr>
        <w:t xml:space="preserve">Die Verzinsung beginnt mit Ablauf des Fälligkeitstages. Sofern ein Fälligkeitstag nicht bestimmt wurde, ist eine Zahlungsfrist von einer Woche zinsfrei zu lassen. Bei der Berechnung der Zinsen ist der Schuldbetrag auf volle 50,00 </w:t>
      </w:r>
      <w:r w:rsidRPr="00EB5AF6">
        <w:rPr>
          <w:rFonts w:ascii="Times New Roman" w:hAnsi="Times New Roman" w:cs="Times New Roman"/>
        </w:rPr>
        <w:t xml:space="preserve">Euro </w:t>
      </w:r>
      <w:r>
        <w:rPr>
          <w:rFonts w:ascii="Times New Roman" w:hAnsi="Times New Roman" w:cs="Times New Roman"/>
        </w:rPr>
        <w:t xml:space="preserve">nach unten abzurunden. </w:t>
      </w:r>
    </w:p>
    <w:p w:rsidR="005A6D49" w:rsidRPr="005A6D49" w:rsidRDefault="005A6D49" w:rsidP="002C1607">
      <w:pPr>
        <w:pStyle w:val="Listenabsatz"/>
        <w:rPr>
          <w:rFonts w:ascii="Times New Roman" w:hAnsi="Times New Roman" w:cs="Times New Roman"/>
        </w:rPr>
      </w:pPr>
    </w:p>
    <w:p w:rsidR="005A6D49" w:rsidRDefault="005A6D49" w:rsidP="002C1607">
      <w:pPr>
        <w:pStyle w:val="Listenabsatz"/>
        <w:numPr>
          <w:ilvl w:val="0"/>
          <w:numId w:val="6"/>
        </w:numPr>
        <w:spacing w:after="0"/>
        <w:jc w:val="both"/>
        <w:rPr>
          <w:rFonts w:ascii="Times New Roman" w:hAnsi="Times New Roman" w:cs="Times New Roman"/>
        </w:rPr>
      </w:pPr>
      <w:r>
        <w:rPr>
          <w:rFonts w:ascii="Times New Roman" w:hAnsi="Times New Roman" w:cs="Times New Roman"/>
        </w:rPr>
        <w:t xml:space="preserve">Stundungs- und Verzugszinsen können nicht gestundet werden. </w:t>
      </w:r>
    </w:p>
    <w:p w:rsidR="005A6D49" w:rsidRPr="005A6D49" w:rsidRDefault="005A6D49" w:rsidP="002C1607">
      <w:pPr>
        <w:pStyle w:val="Listenabsatz"/>
        <w:rPr>
          <w:rFonts w:ascii="Times New Roman" w:hAnsi="Times New Roman" w:cs="Times New Roman"/>
        </w:rPr>
      </w:pPr>
    </w:p>
    <w:p w:rsidR="005A6D49" w:rsidRDefault="005A6D49" w:rsidP="002C1607">
      <w:pPr>
        <w:pStyle w:val="Listenabsatz"/>
        <w:numPr>
          <w:ilvl w:val="0"/>
          <w:numId w:val="6"/>
        </w:numPr>
        <w:spacing w:after="0"/>
        <w:jc w:val="both"/>
        <w:rPr>
          <w:rFonts w:ascii="Times New Roman" w:hAnsi="Times New Roman" w:cs="Times New Roman"/>
        </w:rPr>
      </w:pPr>
      <w:r>
        <w:rPr>
          <w:rFonts w:ascii="Times New Roman" w:hAnsi="Times New Roman" w:cs="Times New Roman"/>
        </w:rPr>
        <w:t xml:space="preserve">Von der Erhebung von Stundungs- und Verzugszinsen kann abgesehen werden, wenn die Schuldnerin oder der Schuldner in ihrer bzw. seiner wirtschaftlichen Lage schwer geschädigt oder der Zinsanspruch sich auf weniger als </w:t>
      </w:r>
      <w:r w:rsidRPr="00EB5AF6">
        <w:rPr>
          <w:rFonts w:ascii="Times New Roman" w:hAnsi="Times New Roman" w:cs="Times New Roman"/>
        </w:rPr>
        <w:t>20,00 Euro</w:t>
      </w:r>
      <w:r w:rsidR="002C1607" w:rsidRPr="00EB5AF6">
        <w:rPr>
          <w:rFonts w:ascii="Times New Roman" w:hAnsi="Times New Roman" w:cs="Times New Roman"/>
        </w:rPr>
        <w:t xml:space="preserve"> </w:t>
      </w:r>
      <w:r>
        <w:rPr>
          <w:rFonts w:ascii="Times New Roman" w:hAnsi="Times New Roman" w:cs="Times New Roman"/>
        </w:rPr>
        <w:t xml:space="preserve">belaufen würde. </w:t>
      </w:r>
    </w:p>
    <w:p w:rsidR="002C1607" w:rsidRPr="002C1607" w:rsidRDefault="002C1607" w:rsidP="002C1607">
      <w:pPr>
        <w:pStyle w:val="Listenabsatz"/>
        <w:rPr>
          <w:rFonts w:ascii="Times New Roman" w:hAnsi="Times New Roman" w:cs="Times New Roman"/>
        </w:rPr>
      </w:pPr>
    </w:p>
    <w:p w:rsidR="002C1607" w:rsidRDefault="002C1607" w:rsidP="002C1607">
      <w:pPr>
        <w:pStyle w:val="Listenabsatz"/>
        <w:spacing w:after="0"/>
        <w:jc w:val="both"/>
        <w:rPr>
          <w:rFonts w:ascii="Times New Roman" w:hAnsi="Times New Roman" w:cs="Times New Roman"/>
        </w:rPr>
      </w:pPr>
    </w:p>
    <w:p w:rsidR="00E72217" w:rsidRDefault="00E72217" w:rsidP="002C1607">
      <w:pPr>
        <w:pStyle w:val="Listenabsatz"/>
        <w:spacing w:after="0"/>
        <w:jc w:val="both"/>
        <w:rPr>
          <w:rFonts w:ascii="Times New Roman" w:hAnsi="Times New Roman" w:cs="Times New Roman"/>
        </w:rPr>
      </w:pPr>
    </w:p>
    <w:p w:rsidR="00E72217" w:rsidRDefault="00E72217" w:rsidP="002C1607">
      <w:pPr>
        <w:pStyle w:val="Listenabsatz"/>
        <w:spacing w:after="0"/>
        <w:jc w:val="both"/>
        <w:rPr>
          <w:rFonts w:ascii="Times New Roman" w:hAnsi="Times New Roman" w:cs="Times New Roman"/>
        </w:rPr>
      </w:pPr>
    </w:p>
    <w:p w:rsidR="002C1607" w:rsidRDefault="002C1607" w:rsidP="002C1607">
      <w:pPr>
        <w:pStyle w:val="Listenabsatz"/>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5</w:t>
      </w:r>
    </w:p>
    <w:p w:rsidR="002C1607" w:rsidRDefault="002C1607" w:rsidP="00E72217">
      <w:pPr>
        <w:pStyle w:val="Listenabsatz"/>
        <w:jc w:val="center"/>
        <w:rPr>
          <w:rFonts w:ascii="Times New Roman" w:hAnsi="Times New Roman" w:cs="Times New Roman"/>
          <w:b/>
          <w:sz w:val="28"/>
          <w:szCs w:val="28"/>
        </w:rPr>
      </w:pPr>
      <w:r>
        <w:rPr>
          <w:rFonts w:ascii="Times New Roman" w:hAnsi="Times New Roman" w:cs="Times New Roman"/>
          <w:b/>
          <w:sz w:val="28"/>
          <w:szCs w:val="28"/>
        </w:rPr>
        <w:t>Zuständigkeit für Stundung</w:t>
      </w:r>
    </w:p>
    <w:p w:rsidR="00E72217" w:rsidRDefault="00E72217" w:rsidP="00E72217">
      <w:pPr>
        <w:pStyle w:val="Listenabsatz"/>
        <w:jc w:val="both"/>
        <w:rPr>
          <w:rFonts w:ascii="Times New Roman" w:hAnsi="Times New Roman" w:cs="Times New Roman"/>
        </w:rPr>
      </w:pPr>
    </w:p>
    <w:p w:rsidR="00E72217" w:rsidRDefault="00E72217" w:rsidP="00E72217">
      <w:pPr>
        <w:pStyle w:val="Listenabsatz"/>
        <w:numPr>
          <w:ilvl w:val="0"/>
          <w:numId w:val="7"/>
        </w:numPr>
        <w:jc w:val="both"/>
        <w:rPr>
          <w:rFonts w:ascii="Times New Roman" w:hAnsi="Times New Roman" w:cs="Times New Roman"/>
        </w:rPr>
      </w:pPr>
      <w:r>
        <w:rPr>
          <w:rFonts w:ascii="Times New Roman" w:hAnsi="Times New Roman" w:cs="Times New Roman"/>
        </w:rPr>
        <w:t>Für die Entscheidung über Stundungsanträge sind zuständig</w:t>
      </w:r>
    </w:p>
    <w:p w:rsidR="00E72217" w:rsidRDefault="00E72217" w:rsidP="00E72217">
      <w:pPr>
        <w:pStyle w:val="Listenabsatz"/>
        <w:jc w:val="both"/>
        <w:rPr>
          <w:rFonts w:ascii="Times New Roman" w:hAnsi="Times New Roman" w:cs="Times New Roman"/>
        </w:rPr>
      </w:pPr>
    </w:p>
    <w:p w:rsidR="00E72217" w:rsidRPr="00EB5AF6" w:rsidRDefault="00E72217" w:rsidP="00E72217">
      <w:pPr>
        <w:pStyle w:val="Listenabsatz"/>
        <w:numPr>
          <w:ilvl w:val="0"/>
          <w:numId w:val="8"/>
        </w:numPr>
        <w:jc w:val="both"/>
        <w:rPr>
          <w:rFonts w:ascii="Times New Roman" w:hAnsi="Times New Roman" w:cs="Times New Roman"/>
        </w:rPr>
      </w:pPr>
      <w:r w:rsidRPr="00EB5AF6">
        <w:rPr>
          <w:rFonts w:ascii="Times New Roman" w:hAnsi="Times New Roman" w:cs="Times New Roman"/>
        </w:rPr>
        <w:t xml:space="preserve">die Kämmerin oder der Kämmerer des Amtes Eggebek bis zum Betrag </w:t>
      </w:r>
    </w:p>
    <w:p w:rsidR="00E72217" w:rsidRPr="00EB5AF6" w:rsidRDefault="00E72217" w:rsidP="00E72217">
      <w:pPr>
        <w:pStyle w:val="Listenabsatz"/>
        <w:ind w:left="1440"/>
        <w:jc w:val="both"/>
        <w:rPr>
          <w:rFonts w:ascii="Times New Roman" w:hAnsi="Times New Roman" w:cs="Times New Roman"/>
        </w:rPr>
      </w:pPr>
      <w:r w:rsidRPr="00EB5AF6">
        <w:rPr>
          <w:rFonts w:ascii="Times New Roman" w:hAnsi="Times New Roman" w:cs="Times New Roman"/>
        </w:rPr>
        <w:t>von 1.500,00 Euro bis zu 12 Monaten,</w:t>
      </w:r>
    </w:p>
    <w:p w:rsidR="00E72217" w:rsidRPr="00EB5AF6" w:rsidRDefault="00E72217" w:rsidP="00E72217">
      <w:pPr>
        <w:pStyle w:val="Listenabsatz"/>
        <w:numPr>
          <w:ilvl w:val="0"/>
          <w:numId w:val="8"/>
        </w:numPr>
        <w:jc w:val="both"/>
        <w:rPr>
          <w:rFonts w:ascii="Times New Roman" w:hAnsi="Times New Roman" w:cs="Times New Roman"/>
        </w:rPr>
      </w:pPr>
      <w:r w:rsidRPr="00EB5AF6">
        <w:rPr>
          <w:rFonts w:ascii="Times New Roman" w:hAnsi="Times New Roman" w:cs="Times New Roman"/>
        </w:rPr>
        <w:t xml:space="preserve">die Bürgermeisterin oder der Bürgermeister und ihre oder seine Stellvertreterin oder </w:t>
      </w:r>
      <w:r w:rsidR="00C4412E" w:rsidRPr="00EB5AF6">
        <w:rPr>
          <w:rFonts w:ascii="Times New Roman" w:hAnsi="Times New Roman" w:cs="Times New Roman"/>
        </w:rPr>
        <w:t xml:space="preserve">ihren oder seinen </w:t>
      </w:r>
      <w:r w:rsidRPr="00EB5AF6">
        <w:rPr>
          <w:rFonts w:ascii="Times New Roman" w:hAnsi="Times New Roman" w:cs="Times New Roman"/>
        </w:rPr>
        <w:t>Stellvertreter</w:t>
      </w:r>
      <w:r w:rsidR="00826E6F" w:rsidRPr="00EB5AF6">
        <w:rPr>
          <w:rFonts w:ascii="Times New Roman" w:hAnsi="Times New Roman" w:cs="Times New Roman"/>
        </w:rPr>
        <w:t xml:space="preserve"> im Vertretungsfall bis zum Betrag von 2.500,00 Euro bis 12 Monate,</w:t>
      </w:r>
    </w:p>
    <w:p w:rsidR="00826E6F" w:rsidRPr="00EB5AF6" w:rsidRDefault="00826E6F" w:rsidP="00826E6F">
      <w:pPr>
        <w:pStyle w:val="Listenabsatz"/>
        <w:numPr>
          <w:ilvl w:val="0"/>
          <w:numId w:val="8"/>
        </w:numPr>
        <w:jc w:val="both"/>
        <w:rPr>
          <w:rFonts w:ascii="Times New Roman" w:hAnsi="Times New Roman" w:cs="Times New Roman"/>
        </w:rPr>
      </w:pPr>
      <w:r w:rsidRPr="00EB5AF6">
        <w:rPr>
          <w:rFonts w:ascii="Times New Roman" w:hAnsi="Times New Roman" w:cs="Times New Roman"/>
        </w:rPr>
        <w:t>die Gemeindevertretung bei Beträgen von mehr als 2.500,00 Euro und bei längerer Stundungsfrist.</w:t>
      </w:r>
    </w:p>
    <w:p w:rsidR="00826E6F" w:rsidRPr="00826E6F" w:rsidRDefault="00826E6F" w:rsidP="00826E6F">
      <w:pPr>
        <w:pStyle w:val="Listenabsatz"/>
        <w:ind w:left="1440"/>
        <w:jc w:val="both"/>
        <w:rPr>
          <w:rFonts w:ascii="Times New Roman" w:hAnsi="Times New Roman" w:cs="Times New Roman"/>
        </w:rPr>
      </w:pPr>
    </w:p>
    <w:p w:rsidR="00E72217" w:rsidRPr="00EB5AF6" w:rsidRDefault="00826E6F" w:rsidP="00826E6F">
      <w:pPr>
        <w:pStyle w:val="Listenabsatz"/>
        <w:numPr>
          <w:ilvl w:val="0"/>
          <w:numId w:val="7"/>
        </w:numPr>
        <w:jc w:val="both"/>
        <w:rPr>
          <w:rFonts w:ascii="Times New Roman" w:hAnsi="Times New Roman" w:cs="Times New Roman"/>
        </w:rPr>
      </w:pPr>
      <w:r>
        <w:rPr>
          <w:rFonts w:ascii="Times New Roman" w:hAnsi="Times New Roman" w:cs="Times New Roman"/>
        </w:rPr>
        <w:t xml:space="preserve">Die zuständige Abteilung </w:t>
      </w:r>
      <w:r w:rsidR="009C7D41" w:rsidRPr="00EB5AF6">
        <w:rPr>
          <w:rFonts w:ascii="Times New Roman" w:hAnsi="Times New Roman" w:cs="Times New Roman"/>
        </w:rPr>
        <w:t>in</w:t>
      </w:r>
      <w:r w:rsidR="009C7D41">
        <w:rPr>
          <w:rFonts w:ascii="Times New Roman" w:hAnsi="Times New Roman" w:cs="Times New Roman"/>
        </w:rPr>
        <w:t xml:space="preserve"> </w:t>
      </w:r>
      <w:r>
        <w:rPr>
          <w:rFonts w:ascii="Times New Roman" w:hAnsi="Times New Roman" w:cs="Times New Roman"/>
        </w:rPr>
        <w:t xml:space="preserve">der Amtsverwaltung Eggebek hat </w:t>
      </w:r>
      <w:r w:rsidRPr="00EB5AF6">
        <w:rPr>
          <w:rFonts w:ascii="Times New Roman" w:hAnsi="Times New Roman" w:cs="Times New Roman"/>
        </w:rPr>
        <w:t xml:space="preserve">die Amtskasse </w:t>
      </w:r>
      <w:r w:rsidR="009C7D41" w:rsidRPr="00EB5AF6">
        <w:rPr>
          <w:rFonts w:ascii="Times New Roman" w:hAnsi="Times New Roman" w:cs="Times New Roman"/>
        </w:rPr>
        <w:t xml:space="preserve">Eggebek </w:t>
      </w:r>
      <w:r w:rsidRPr="00EB5AF6">
        <w:rPr>
          <w:rFonts w:ascii="Times New Roman" w:hAnsi="Times New Roman" w:cs="Times New Roman"/>
        </w:rPr>
        <w:t xml:space="preserve">von der erfolgten Stundung eines Anspruches oder der Gewährung von Ratenzahlungen unverzüglich in Kenntnis zu setzen. Der Amtskasse </w:t>
      </w:r>
      <w:r w:rsidR="00A60F68" w:rsidRPr="00EB5AF6">
        <w:rPr>
          <w:rFonts w:ascii="Times New Roman" w:hAnsi="Times New Roman" w:cs="Times New Roman"/>
        </w:rPr>
        <w:t xml:space="preserve">Eggebek </w:t>
      </w:r>
      <w:r w:rsidRPr="00EB5AF6">
        <w:rPr>
          <w:rFonts w:ascii="Times New Roman" w:hAnsi="Times New Roman" w:cs="Times New Roman"/>
        </w:rPr>
        <w:t xml:space="preserve">ist je eine Durchschrift der Stundungsverfügung und des Tilgungsplanes zuzuleiten. </w:t>
      </w:r>
    </w:p>
    <w:p w:rsidR="00826E6F" w:rsidRDefault="00826E6F" w:rsidP="00826E6F">
      <w:pPr>
        <w:pStyle w:val="Listenabsatz"/>
        <w:jc w:val="both"/>
        <w:rPr>
          <w:rFonts w:ascii="Times New Roman" w:hAnsi="Times New Roman" w:cs="Times New Roman"/>
        </w:rPr>
      </w:pPr>
    </w:p>
    <w:p w:rsidR="00826E6F" w:rsidRPr="00826E6F" w:rsidRDefault="00826E6F" w:rsidP="00826E6F">
      <w:pPr>
        <w:pStyle w:val="Listenabsatz"/>
        <w:numPr>
          <w:ilvl w:val="0"/>
          <w:numId w:val="7"/>
        </w:numPr>
        <w:jc w:val="both"/>
        <w:rPr>
          <w:rFonts w:ascii="Times New Roman" w:hAnsi="Times New Roman" w:cs="Times New Roman"/>
        </w:rPr>
      </w:pPr>
      <w:r>
        <w:rPr>
          <w:rFonts w:ascii="Times New Roman" w:hAnsi="Times New Roman" w:cs="Times New Roman"/>
        </w:rPr>
        <w:t xml:space="preserve">Die Berechnung von Stundungs- und Verzugszinsen obliegt der jeweiligen Abteilung. Die Abteilung hat die Zinsberechnung in doppelter Ausfertigung zu erstellen und die Annahme anzuordnen. </w:t>
      </w:r>
    </w:p>
    <w:p w:rsidR="00E72217" w:rsidRPr="00E72217" w:rsidRDefault="00E72217" w:rsidP="00E72217">
      <w:pPr>
        <w:pStyle w:val="Listenabsatz"/>
        <w:jc w:val="both"/>
        <w:rPr>
          <w:rFonts w:ascii="Times New Roman" w:hAnsi="Times New Roman" w:cs="Times New Roman"/>
        </w:rPr>
      </w:pPr>
    </w:p>
    <w:p w:rsidR="002C1607" w:rsidRPr="002C1607" w:rsidRDefault="002C1607" w:rsidP="002C1607">
      <w:pPr>
        <w:pStyle w:val="Listenabsatz"/>
        <w:spacing w:line="240" w:lineRule="auto"/>
        <w:jc w:val="both"/>
        <w:rPr>
          <w:rFonts w:ascii="Times New Roman" w:hAnsi="Times New Roman" w:cs="Times New Roman"/>
        </w:rPr>
      </w:pPr>
    </w:p>
    <w:p w:rsidR="0035504F" w:rsidRPr="003457AD" w:rsidRDefault="00826E6F" w:rsidP="00826E6F">
      <w:pPr>
        <w:spacing w:after="0"/>
        <w:jc w:val="center"/>
        <w:rPr>
          <w:rFonts w:ascii="Times New Roman" w:hAnsi="Times New Roman" w:cs="Times New Roman"/>
          <w:b/>
          <w:sz w:val="28"/>
          <w:szCs w:val="28"/>
        </w:rPr>
      </w:pPr>
      <w:r w:rsidRPr="003457AD">
        <w:rPr>
          <w:rFonts w:ascii="Times New Roman" w:hAnsi="Times New Roman" w:cs="Times New Roman"/>
          <w:b/>
          <w:sz w:val="28"/>
          <w:szCs w:val="28"/>
        </w:rPr>
        <w:t>§ 6</w:t>
      </w:r>
    </w:p>
    <w:p w:rsidR="00826E6F" w:rsidRPr="003457AD" w:rsidRDefault="00826E6F" w:rsidP="00826E6F">
      <w:pPr>
        <w:spacing w:after="0"/>
        <w:jc w:val="center"/>
        <w:rPr>
          <w:rFonts w:ascii="Times New Roman" w:hAnsi="Times New Roman" w:cs="Times New Roman"/>
          <w:b/>
          <w:sz w:val="28"/>
          <w:szCs w:val="28"/>
        </w:rPr>
      </w:pPr>
      <w:r w:rsidRPr="003457AD">
        <w:rPr>
          <w:rFonts w:ascii="Times New Roman" w:hAnsi="Times New Roman" w:cs="Times New Roman"/>
          <w:b/>
          <w:sz w:val="28"/>
          <w:szCs w:val="28"/>
        </w:rPr>
        <w:t>Niederschlagung von Ansprüchen</w:t>
      </w:r>
    </w:p>
    <w:p w:rsidR="0035504F" w:rsidRPr="003457AD" w:rsidRDefault="0035504F">
      <w:pPr>
        <w:rPr>
          <w:rFonts w:ascii="Times New Roman" w:hAnsi="Times New Roman" w:cs="Times New Roman"/>
        </w:rPr>
      </w:pPr>
    </w:p>
    <w:p w:rsidR="00826E6F" w:rsidRPr="003457AD" w:rsidRDefault="00826E6F" w:rsidP="003457AD">
      <w:pPr>
        <w:pStyle w:val="Listenabsatz"/>
        <w:numPr>
          <w:ilvl w:val="0"/>
          <w:numId w:val="9"/>
        </w:numPr>
        <w:jc w:val="both"/>
        <w:rPr>
          <w:rFonts w:ascii="Times New Roman" w:hAnsi="Times New Roman" w:cs="Times New Roman"/>
        </w:rPr>
      </w:pPr>
      <w:r w:rsidRPr="003457AD">
        <w:rPr>
          <w:rFonts w:ascii="Times New Roman" w:hAnsi="Times New Roman" w:cs="Times New Roman"/>
        </w:rPr>
        <w:t xml:space="preserve">Die Niederschlagung bedarf keines </w:t>
      </w:r>
      <w:r w:rsidRPr="00EB5AF6">
        <w:rPr>
          <w:rFonts w:ascii="Times New Roman" w:hAnsi="Times New Roman" w:cs="Times New Roman"/>
        </w:rPr>
        <w:t xml:space="preserve">Antrages der Schuldnerin </w:t>
      </w:r>
      <w:r w:rsidRPr="003457AD">
        <w:rPr>
          <w:rFonts w:ascii="Times New Roman" w:hAnsi="Times New Roman" w:cs="Times New Roman"/>
        </w:rPr>
        <w:t>oder des Schuldners. Sie ist vielmehr eine innere Verwaltungsmaßnahme.</w:t>
      </w:r>
    </w:p>
    <w:p w:rsidR="00826E6F" w:rsidRPr="003457AD" w:rsidRDefault="00826E6F" w:rsidP="00826E6F">
      <w:pPr>
        <w:pStyle w:val="Listenabsatz"/>
        <w:jc w:val="both"/>
        <w:rPr>
          <w:rFonts w:ascii="Times New Roman" w:hAnsi="Times New Roman" w:cs="Times New Roman"/>
        </w:rPr>
      </w:pPr>
    </w:p>
    <w:p w:rsidR="00826E6F" w:rsidRPr="003457AD" w:rsidRDefault="00826E6F" w:rsidP="00826E6F">
      <w:pPr>
        <w:pStyle w:val="Listenabsatz"/>
        <w:numPr>
          <w:ilvl w:val="0"/>
          <w:numId w:val="9"/>
        </w:numPr>
        <w:jc w:val="both"/>
        <w:rPr>
          <w:rFonts w:ascii="Times New Roman" w:hAnsi="Times New Roman" w:cs="Times New Roman"/>
        </w:rPr>
      </w:pPr>
      <w:r w:rsidRPr="003457AD">
        <w:rPr>
          <w:rFonts w:ascii="Times New Roman" w:hAnsi="Times New Roman" w:cs="Times New Roman"/>
        </w:rPr>
        <w:t>Ansprüche der Gemeinde dürfen nur dann niedergeschlagen werden, wenn</w:t>
      </w:r>
    </w:p>
    <w:p w:rsidR="00826E6F" w:rsidRPr="003457AD" w:rsidRDefault="00826E6F" w:rsidP="00826E6F">
      <w:pPr>
        <w:pStyle w:val="Listenabsatz"/>
        <w:rPr>
          <w:rFonts w:ascii="Times New Roman" w:hAnsi="Times New Roman" w:cs="Times New Roman"/>
        </w:rPr>
      </w:pPr>
    </w:p>
    <w:p w:rsidR="00826E6F" w:rsidRPr="003457AD" w:rsidRDefault="009A38F7" w:rsidP="00826E6F">
      <w:pPr>
        <w:pStyle w:val="Listenabsatz"/>
        <w:numPr>
          <w:ilvl w:val="0"/>
          <w:numId w:val="10"/>
        </w:numPr>
        <w:jc w:val="both"/>
        <w:rPr>
          <w:rFonts w:ascii="Times New Roman" w:hAnsi="Times New Roman" w:cs="Times New Roman"/>
        </w:rPr>
      </w:pPr>
      <w:r w:rsidRPr="003457AD">
        <w:rPr>
          <w:rFonts w:ascii="Times New Roman" w:hAnsi="Times New Roman" w:cs="Times New Roman"/>
        </w:rPr>
        <w:t>f</w:t>
      </w:r>
      <w:r w:rsidR="00826E6F" w:rsidRPr="003457AD">
        <w:rPr>
          <w:rFonts w:ascii="Times New Roman" w:hAnsi="Times New Roman" w:cs="Times New Roman"/>
        </w:rPr>
        <w:t>eststeht, dass die Einziehung vorübergehend keinen Erfolg haben wird, oder</w:t>
      </w:r>
    </w:p>
    <w:p w:rsidR="00826E6F" w:rsidRPr="003457AD" w:rsidRDefault="00826E6F" w:rsidP="00826E6F">
      <w:pPr>
        <w:pStyle w:val="Listenabsatz"/>
        <w:numPr>
          <w:ilvl w:val="0"/>
          <w:numId w:val="10"/>
        </w:numPr>
        <w:jc w:val="both"/>
        <w:rPr>
          <w:rFonts w:ascii="Times New Roman" w:hAnsi="Times New Roman" w:cs="Times New Roman"/>
        </w:rPr>
      </w:pPr>
      <w:r w:rsidRPr="003457AD">
        <w:rPr>
          <w:rFonts w:ascii="Times New Roman" w:hAnsi="Times New Roman" w:cs="Times New Roman"/>
        </w:rPr>
        <w:t xml:space="preserve">die Kosten der Einziehung in keinem angemessenen Verhältnis zur Höhe des Anspruches stehen. </w:t>
      </w:r>
    </w:p>
    <w:p w:rsidR="00826E6F" w:rsidRPr="003457AD" w:rsidRDefault="00826E6F" w:rsidP="00826E6F">
      <w:pPr>
        <w:pStyle w:val="Listenabsatz"/>
        <w:ind w:left="1440"/>
        <w:jc w:val="both"/>
        <w:rPr>
          <w:rFonts w:ascii="Times New Roman" w:hAnsi="Times New Roman" w:cs="Times New Roman"/>
        </w:rPr>
      </w:pPr>
    </w:p>
    <w:p w:rsidR="00826E6F" w:rsidRPr="003457AD" w:rsidRDefault="00826E6F" w:rsidP="00826E6F">
      <w:pPr>
        <w:pStyle w:val="Listenabsatz"/>
        <w:numPr>
          <w:ilvl w:val="0"/>
          <w:numId w:val="9"/>
        </w:numPr>
        <w:jc w:val="both"/>
        <w:rPr>
          <w:rFonts w:ascii="Times New Roman" w:hAnsi="Times New Roman" w:cs="Times New Roman"/>
        </w:rPr>
      </w:pPr>
      <w:r w:rsidRPr="003457AD">
        <w:rPr>
          <w:rFonts w:ascii="Times New Roman" w:hAnsi="Times New Roman" w:cs="Times New Roman"/>
        </w:rPr>
        <w:t>Die Niederschlagung von Ansprüchen schließt die durch die Geltendmachung entstandenen Nebenforderung</w:t>
      </w:r>
      <w:r w:rsidR="009C7D41" w:rsidRPr="003457AD">
        <w:rPr>
          <w:rFonts w:ascii="Times New Roman" w:hAnsi="Times New Roman" w:cs="Times New Roman"/>
        </w:rPr>
        <w:t>en</w:t>
      </w:r>
      <w:r w:rsidRPr="003457AD">
        <w:rPr>
          <w:rFonts w:ascii="Times New Roman" w:hAnsi="Times New Roman" w:cs="Times New Roman"/>
        </w:rPr>
        <w:t xml:space="preserve"> ein. </w:t>
      </w:r>
    </w:p>
    <w:p w:rsidR="009C7D41" w:rsidRPr="003457AD" w:rsidRDefault="009C7D41" w:rsidP="009C7D41">
      <w:pPr>
        <w:pStyle w:val="Listenabsatz"/>
        <w:jc w:val="both"/>
        <w:rPr>
          <w:rFonts w:ascii="Times New Roman" w:hAnsi="Times New Roman" w:cs="Times New Roman"/>
        </w:rPr>
      </w:pPr>
    </w:p>
    <w:p w:rsidR="009C7D41" w:rsidRPr="003457AD" w:rsidRDefault="009C7D41" w:rsidP="009C7D41">
      <w:pPr>
        <w:pStyle w:val="Listenabsatz"/>
        <w:numPr>
          <w:ilvl w:val="0"/>
          <w:numId w:val="9"/>
        </w:numPr>
        <w:jc w:val="both"/>
        <w:rPr>
          <w:rFonts w:ascii="Times New Roman" w:hAnsi="Times New Roman" w:cs="Times New Roman"/>
        </w:rPr>
      </w:pPr>
      <w:r w:rsidRPr="003457AD">
        <w:rPr>
          <w:rFonts w:ascii="Times New Roman" w:hAnsi="Times New Roman" w:cs="Times New Roman"/>
        </w:rPr>
        <w:t xml:space="preserve">Da durch die Niederschlagung der Anspruch nicht erlischt und die weitere Rechtsverfolgung damit nicht ausgeschlossen wird, ist eine Mitteilung an </w:t>
      </w:r>
      <w:r w:rsidRPr="00EB5AF6">
        <w:rPr>
          <w:rFonts w:ascii="Times New Roman" w:hAnsi="Times New Roman" w:cs="Times New Roman"/>
        </w:rPr>
        <w:t xml:space="preserve">die Schuldnerin </w:t>
      </w:r>
      <w:r w:rsidRPr="003457AD">
        <w:rPr>
          <w:rFonts w:ascii="Times New Roman" w:hAnsi="Times New Roman" w:cs="Times New Roman"/>
        </w:rPr>
        <w:t xml:space="preserve">oder den Schuldner über die erfolgte Niederschlagung nicht erforderlich. Wird dennoch eine Mitteilung gegeben, so ist darin das Recht vorzubehalten, den Anspruch später erneut geltend zu machen. </w:t>
      </w:r>
    </w:p>
    <w:p w:rsidR="00A60F68" w:rsidRPr="003457AD" w:rsidRDefault="00A60F68" w:rsidP="00A60F68">
      <w:pPr>
        <w:pStyle w:val="Listenabsatz"/>
        <w:rPr>
          <w:rFonts w:ascii="Times New Roman" w:hAnsi="Times New Roman" w:cs="Times New Roman"/>
        </w:rPr>
      </w:pPr>
    </w:p>
    <w:p w:rsidR="00A60F68" w:rsidRDefault="00A60F68" w:rsidP="00A60F68">
      <w:pPr>
        <w:pStyle w:val="Listenabsatz"/>
        <w:jc w:val="both"/>
      </w:pPr>
    </w:p>
    <w:p w:rsidR="00A60F68" w:rsidRDefault="00A60F68" w:rsidP="00A60F68">
      <w:pPr>
        <w:pStyle w:val="Listenabsatz"/>
        <w:spacing w:after="0"/>
        <w:jc w:val="center"/>
        <w:rPr>
          <w:b/>
          <w:sz w:val="28"/>
          <w:szCs w:val="28"/>
        </w:rPr>
      </w:pPr>
    </w:p>
    <w:p w:rsidR="003457AD" w:rsidRDefault="003457AD" w:rsidP="00A60F68">
      <w:pPr>
        <w:pStyle w:val="Listenabsatz"/>
        <w:spacing w:after="0"/>
        <w:jc w:val="center"/>
        <w:rPr>
          <w:b/>
          <w:sz w:val="28"/>
          <w:szCs w:val="28"/>
        </w:rPr>
      </w:pPr>
    </w:p>
    <w:p w:rsidR="00A60F68" w:rsidRPr="003457AD" w:rsidRDefault="00A60F68" w:rsidP="00A60F68">
      <w:pPr>
        <w:pStyle w:val="Listenabsatz"/>
        <w:spacing w:after="0"/>
        <w:jc w:val="center"/>
        <w:rPr>
          <w:rFonts w:ascii="Times New Roman" w:hAnsi="Times New Roman" w:cs="Times New Roman"/>
          <w:b/>
          <w:sz w:val="28"/>
          <w:szCs w:val="28"/>
        </w:rPr>
      </w:pPr>
      <w:r w:rsidRPr="003457AD">
        <w:rPr>
          <w:rFonts w:ascii="Times New Roman" w:hAnsi="Times New Roman" w:cs="Times New Roman"/>
          <w:b/>
          <w:sz w:val="28"/>
          <w:szCs w:val="28"/>
        </w:rPr>
        <w:lastRenderedPageBreak/>
        <w:t>§ 7</w:t>
      </w:r>
    </w:p>
    <w:p w:rsidR="00A60F68" w:rsidRPr="003457AD" w:rsidRDefault="00A60F68" w:rsidP="00A60F68">
      <w:pPr>
        <w:pStyle w:val="Listenabsatz"/>
        <w:jc w:val="center"/>
        <w:rPr>
          <w:rFonts w:ascii="Times New Roman" w:hAnsi="Times New Roman" w:cs="Times New Roman"/>
          <w:b/>
          <w:sz w:val="28"/>
          <w:szCs w:val="28"/>
        </w:rPr>
      </w:pPr>
      <w:r w:rsidRPr="003457AD">
        <w:rPr>
          <w:rFonts w:ascii="Times New Roman" w:hAnsi="Times New Roman" w:cs="Times New Roman"/>
          <w:b/>
          <w:sz w:val="28"/>
          <w:szCs w:val="28"/>
        </w:rPr>
        <w:t>Zuständigkeit für Niederschlagung</w:t>
      </w:r>
    </w:p>
    <w:p w:rsidR="00A60F68" w:rsidRPr="003457AD" w:rsidRDefault="00A60F68" w:rsidP="00A60F68">
      <w:pPr>
        <w:pStyle w:val="Listenabsatz"/>
        <w:jc w:val="both"/>
        <w:rPr>
          <w:rFonts w:ascii="Times New Roman" w:hAnsi="Times New Roman" w:cs="Times New Roman"/>
        </w:rPr>
      </w:pPr>
    </w:p>
    <w:p w:rsidR="00A60F68" w:rsidRPr="003457AD" w:rsidRDefault="00A60F68" w:rsidP="00A60F68">
      <w:pPr>
        <w:pStyle w:val="Listenabsatz"/>
        <w:numPr>
          <w:ilvl w:val="0"/>
          <w:numId w:val="12"/>
        </w:numPr>
        <w:jc w:val="both"/>
        <w:rPr>
          <w:rFonts w:ascii="Times New Roman" w:hAnsi="Times New Roman" w:cs="Times New Roman"/>
        </w:rPr>
      </w:pPr>
      <w:r w:rsidRPr="003457AD">
        <w:rPr>
          <w:rFonts w:ascii="Times New Roman" w:hAnsi="Times New Roman" w:cs="Times New Roman"/>
        </w:rPr>
        <w:t>Für die Entscheidung über die Niederschlagung von Ansprüchen sind zuständig</w:t>
      </w:r>
    </w:p>
    <w:p w:rsidR="00A60F68" w:rsidRPr="00EB5AF6" w:rsidRDefault="00A60F68" w:rsidP="00A60F68">
      <w:pPr>
        <w:pStyle w:val="Listenabsatz"/>
        <w:numPr>
          <w:ilvl w:val="0"/>
          <w:numId w:val="13"/>
        </w:numPr>
        <w:jc w:val="both"/>
        <w:rPr>
          <w:rFonts w:ascii="Times New Roman" w:hAnsi="Times New Roman" w:cs="Times New Roman"/>
        </w:rPr>
      </w:pPr>
      <w:r w:rsidRPr="00EB5AF6">
        <w:rPr>
          <w:rFonts w:ascii="Times New Roman" w:hAnsi="Times New Roman" w:cs="Times New Roman"/>
        </w:rPr>
        <w:t>die Bürgermeisterin oder der Bürgermeister und im Vertretungsfall ihr oder seine Stellvertreterin oder ihr oder sein Stellvertreter in den Geschäften der laufenden Verwaltung bis zum Betrag von 500,00 Euro</w:t>
      </w:r>
    </w:p>
    <w:p w:rsidR="00A60F68" w:rsidRPr="00EB5AF6" w:rsidRDefault="00A60F68" w:rsidP="00A60F68">
      <w:pPr>
        <w:pStyle w:val="Listenabsatz"/>
        <w:numPr>
          <w:ilvl w:val="0"/>
          <w:numId w:val="13"/>
        </w:numPr>
        <w:jc w:val="both"/>
        <w:rPr>
          <w:rFonts w:ascii="Times New Roman" w:hAnsi="Times New Roman" w:cs="Times New Roman"/>
        </w:rPr>
      </w:pPr>
      <w:r w:rsidRPr="00EB5AF6">
        <w:rPr>
          <w:rFonts w:ascii="Times New Roman" w:hAnsi="Times New Roman" w:cs="Times New Roman"/>
        </w:rPr>
        <w:t>die Gemeindevertretung bei Beträgen von mehr als 500,00 Euro.</w:t>
      </w:r>
    </w:p>
    <w:p w:rsidR="00A60F68" w:rsidRPr="00EB5AF6" w:rsidRDefault="00A60F68" w:rsidP="00A60F68">
      <w:pPr>
        <w:pStyle w:val="Listenabsatz"/>
        <w:ind w:left="1440"/>
        <w:jc w:val="both"/>
        <w:rPr>
          <w:rFonts w:ascii="Times New Roman" w:hAnsi="Times New Roman" w:cs="Times New Roman"/>
        </w:rPr>
      </w:pPr>
    </w:p>
    <w:p w:rsidR="00A60F68" w:rsidRPr="003457AD" w:rsidRDefault="00A60F68" w:rsidP="00A60F68">
      <w:pPr>
        <w:pStyle w:val="Listenabsatz"/>
        <w:numPr>
          <w:ilvl w:val="0"/>
          <w:numId w:val="12"/>
        </w:numPr>
        <w:jc w:val="both"/>
        <w:rPr>
          <w:rFonts w:ascii="Times New Roman" w:hAnsi="Times New Roman" w:cs="Times New Roman"/>
        </w:rPr>
      </w:pPr>
      <w:r w:rsidRPr="003457AD">
        <w:rPr>
          <w:rFonts w:ascii="Times New Roman" w:hAnsi="Times New Roman" w:cs="Times New Roman"/>
        </w:rPr>
        <w:t>Anträge der Abteilungen</w:t>
      </w:r>
      <w:r w:rsidR="00127DE2">
        <w:rPr>
          <w:rFonts w:ascii="Times New Roman" w:hAnsi="Times New Roman" w:cs="Times New Roman"/>
        </w:rPr>
        <w:t xml:space="preserve"> </w:t>
      </w:r>
      <w:r w:rsidRPr="003457AD">
        <w:rPr>
          <w:rFonts w:ascii="Times New Roman" w:hAnsi="Times New Roman" w:cs="Times New Roman"/>
        </w:rPr>
        <w:t xml:space="preserve">auf Niederschlagung von Ansprüchen sind unter Darstellung des Anspruches selbst und einer kurzen Begründung für die Niederschlagung mit den Aktenvorgängen der nach Abs. 1 zuständigen Stelle zur Entscheidung zuzuleiten. </w:t>
      </w:r>
    </w:p>
    <w:p w:rsidR="00ED296E" w:rsidRPr="003457AD" w:rsidRDefault="00ED296E" w:rsidP="00ED296E">
      <w:pPr>
        <w:pStyle w:val="Listenabsatz"/>
        <w:jc w:val="both"/>
        <w:rPr>
          <w:rFonts w:ascii="Times New Roman" w:hAnsi="Times New Roman" w:cs="Times New Roman"/>
        </w:rPr>
      </w:pPr>
    </w:p>
    <w:p w:rsidR="00ED296E" w:rsidRPr="003457AD" w:rsidRDefault="00ED296E" w:rsidP="00ED296E">
      <w:pPr>
        <w:pStyle w:val="Listenabsatz"/>
        <w:spacing w:after="0"/>
        <w:jc w:val="center"/>
        <w:rPr>
          <w:rFonts w:ascii="Times New Roman" w:hAnsi="Times New Roman" w:cs="Times New Roman"/>
          <w:b/>
          <w:sz w:val="28"/>
          <w:szCs w:val="28"/>
        </w:rPr>
      </w:pPr>
      <w:r w:rsidRPr="003457AD">
        <w:rPr>
          <w:rFonts w:ascii="Times New Roman" w:hAnsi="Times New Roman" w:cs="Times New Roman"/>
          <w:b/>
          <w:sz w:val="28"/>
          <w:szCs w:val="28"/>
        </w:rPr>
        <w:t>§ 8</w:t>
      </w:r>
    </w:p>
    <w:p w:rsidR="00ED296E" w:rsidRPr="003457AD" w:rsidRDefault="00ED296E" w:rsidP="00ED296E">
      <w:pPr>
        <w:pStyle w:val="Listenabsatz"/>
        <w:jc w:val="center"/>
        <w:rPr>
          <w:rFonts w:ascii="Times New Roman" w:hAnsi="Times New Roman" w:cs="Times New Roman"/>
          <w:b/>
          <w:sz w:val="28"/>
          <w:szCs w:val="28"/>
        </w:rPr>
      </w:pPr>
      <w:r w:rsidRPr="003457AD">
        <w:rPr>
          <w:rFonts w:ascii="Times New Roman" w:hAnsi="Times New Roman" w:cs="Times New Roman"/>
          <w:b/>
          <w:sz w:val="28"/>
          <w:szCs w:val="28"/>
        </w:rPr>
        <w:t>Behandlung niedergeschlagener Ansprüche</w:t>
      </w:r>
    </w:p>
    <w:p w:rsidR="00ED296E" w:rsidRPr="003457AD" w:rsidRDefault="00ED296E" w:rsidP="00ED296E">
      <w:pPr>
        <w:pStyle w:val="Listenabsatz"/>
        <w:jc w:val="center"/>
        <w:rPr>
          <w:rFonts w:ascii="Times New Roman" w:hAnsi="Times New Roman" w:cs="Times New Roman"/>
          <w:b/>
          <w:sz w:val="28"/>
          <w:szCs w:val="28"/>
        </w:rPr>
      </w:pPr>
    </w:p>
    <w:p w:rsidR="00ED296E" w:rsidRPr="00966A0E" w:rsidRDefault="00ED296E" w:rsidP="00ED296E">
      <w:pPr>
        <w:pStyle w:val="Listenabsatz"/>
        <w:numPr>
          <w:ilvl w:val="0"/>
          <w:numId w:val="14"/>
        </w:numPr>
        <w:jc w:val="both"/>
        <w:rPr>
          <w:rFonts w:ascii="Times New Roman" w:hAnsi="Times New Roman" w:cs="Times New Roman"/>
        </w:rPr>
      </w:pPr>
      <w:r w:rsidRPr="00966A0E">
        <w:rPr>
          <w:rFonts w:ascii="Times New Roman" w:hAnsi="Times New Roman" w:cs="Times New Roman"/>
        </w:rPr>
        <w:t>N</w:t>
      </w:r>
      <w:r w:rsidR="003457AD" w:rsidRPr="00966A0E">
        <w:rPr>
          <w:rFonts w:ascii="Times New Roman" w:hAnsi="Times New Roman" w:cs="Times New Roman"/>
        </w:rPr>
        <w:t>iedergeschlagene Ansprüche der Gemeinde sind in einer von der Finanzabteilung zu führenden Niederschlagungsliste einzutragen.</w:t>
      </w:r>
    </w:p>
    <w:p w:rsidR="003457AD" w:rsidRPr="00966A0E" w:rsidRDefault="003457AD" w:rsidP="003457AD">
      <w:pPr>
        <w:pStyle w:val="Listenabsatz"/>
        <w:jc w:val="both"/>
        <w:rPr>
          <w:rFonts w:ascii="Times New Roman" w:hAnsi="Times New Roman" w:cs="Times New Roman"/>
        </w:rPr>
      </w:pPr>
    </w:p>
    <w:p w:rsidR="003457AD" w:rsidRPr="00966A0E" w:rsidRDefault="003457AD" w:rsidP="003457AD">
      <w:pPr>
        <w:pStyle w:val="Listenabsatz"/>
        <w:numPr>
          <w:ilvl w:val="0"/>
          <w:numId w:val="14"/>
        </w:numPr>
        <w:jc w:val="both"/>
        <w:rPr>
          <w:rFonts w:ascii="Times New Roman" w:hAnsi="Times New Roman" w:cs="Times New Roman"/>
        </w:rPr>
      </w:pPr>
      <w:r w:rsidRPr="00966A0E">
        <w:rPr>
          <w:rFonts w:ascii="Times New Roman" w:hAnsi="Times New Roman" w:cs="Times New Roman"/>
        </w:rPr>
        <w:t xml:space="preserve">Der niedergeschlagene Betrag ist vom Anordnungssoll in Abgang zu bringen. </w:t>
      </w:r>
    </w:p>
    <w:p w:rsidR="003457AD" w:rsidRPr="00966A0E" w:rsidRDefault="003457AD" w:rsidP="003457AD">
      <w:pPr>
        <w:pStyle w:val="Listenabsatz"/>
        <w:jc w:val="both"/>
        <w:rPr>
          <w:rFonts w:ascii="Times New Roman" w:hAnsi="Times New Roman" w:cs="Times New Roman"/>
        </w:rPr>
      </w:pPr>
    </w:p>
    <w:p w:rsidR="003457AD" w:rsidRPr="00966A0E" w:rsidRDefault="003457AD" w:rsidP="00ED296E">
      <w:pPr>
        <w:pStyle w:val="Listenabsatz"/>
        <w:numPr>
          <w:ilvl w:val="0"/>
          <w:numId w:val="14"/>
        </w:numPr>
        <w:jc w:val="both"/>
        <w:rPr>
          <w:rFonts w:ascii="Times New Roman" w:hAnsi="Times New Roman" w:cs="Times New Roman"/>
        </w:rPr>
      </w:pPr>
      <w:r w:rsidRPr="00966A0E">
        <w:rPr>
          <w:rFonts w:ascii="Times New Roman" w:hAnsi="Times New Roman" w:cs="Times New Roman"/>
        </w:rPr>
        <w:t xml:space="preserve">Die zuständigen Abteilungen haben die wirtschaftlichen Verhältnisse der Schuldnerin oder des Schuldners laufend zu überprüfen und darauf zu achten, dass die Ansprüche nicht verjähren. Lassen die anzustellenden Ermittlungen die Einziehung des niedergeschlagenen Anspruches aussichtsreich erscheinen, so ist die Beitreibung erneut zu versuchen. </w:t>
      </w:r>
      <w:r w:rsidR="00966A0E" w:rsidRPr="00966A0E">
        <w:rPr>
          <w:rFonts w:ascii="Times New Roman" w:hAnsi="Times New Roman" w:cs="Times New Roman"/>
        </w:rPr>
        <w:t xml:space="preserve">Das Ergebnis der jeweiligen Ermittlung ist in der Niederschlagungsliste zu verzeichnen. </w:t>
      </w:r>
    </w:p>
    <w:p w:rsidR="00966A0E" w:rsidRPr="00966A0E" w:rsidRDefault="00966A0E" w:rsidP="00966A0E">
      <w:pPr>
        <w:pStyle w:val="Listenabsatz"/>
        <w:rPr>
          <w:rFonts w:ascii="Times New Roman" w:hAnsi="Times New Roman" w:cs="Times New Roman"/>
        </w:rPr>
      </w:pPr>
    </w:p>
    <w:p w:rsidR="00966A0E" w:rsidRPr="00966A0E" w:rsidRDefault="00966A0E" w:rsidP="00ED296E">
      <w:pPr>
        <w:pStyle w:val="Listenabsatz"/>
        <w:numPr>
          <w:ilvl w:val="0"/>
          <w:numId w:val="14"/>
        </w:numPr>
        <w:jc w:val="both"/>
        <w:rPr>
          <w:rFonts w:ascii="Times New Roman" w:hAnsi="Times New Roman" w:cs="Times New Roman"/>
        </w:rPr>
      </w:pPr>
      <w:r w:rsidRPr="00966A0E">
        <w:rPr>
          <w:rFonts w:ascii="Times New Roman" w:hAnsi="Times New Roman" w:cs="Times New Roman"/>
        </w:rPr>
        <w:t xml:space="preserve">Erscheint die Einbeziehung eines niedergeschlagenen Anspruches nach dem Ergebnis der Ermittlung für dauernd ausgeschlossen, ist der Erlass des Anspruches in die Wege zu leiten. </w:t>
      </w:r>
    </w:p>
    <w:p w:rsidR="00966A0E" w:rsidRPr="00966A0E" w:rsidRDefault="00966A0E" w:rsidP="00966A0E">
      <w:pPr>
        <w:pStyle w:val="Listenabsatz"/>
        <w:rPr>
          <w:rFonts w:ascii="Times New Roman" w:hAnsi="Times New Roman" w:cs="Times New Roman"/>
          <w:sz w:val="24"/>
          <w:szCs w:val="24"/>
        </w:rPr>
      </w:pPr>
    </w:p>
    <w:p w:rsidR="00966A0E" w:rsidRDefault="00966A0E" w:rsidP="00966A0E">
      <w:pPr>
        <w:pStyle w:val="Listenabsatz"/>
        <w:jc w:val="both"/>
        <w:rPr>
          <w:rFonts w:ascii="Times New Roman" w:hAnsi="Times New Roman" w:cs="Times New Roman"/>
          <w:sz w:val="24"/>
          <w:szCs w:val="24"/>
        </w:rPr>
      </w:pPr>
    </w:p>
    <w:p w:rsidR="00966A0E" w:rsidRDefault="00966A0E" w:rsidP="00966A0E">
      <w:pPr>
        <w:pStyle w:val="Listenabsatz"/>
        <w:jc w:val="center"/>
        <w:rPr>
          <w:rFonts w:ascii="Times New Roman" w:hAnsi="Times New Roman" w:cs="Times New Roman"/>
          <w:b/>
          <w:sz w:val="28"/>
          <w:szCs w:val="28"/>
        </w:rPr>
      </w:pPr>
      <w:r>
        <w:rPr>
          <w:rFonts w:ascii="Times New Roman" w:hAnsi="Times New Roman" w:cs="Times New Roman"/>
          <w:b/>
          <w:sz w:val="28"/>
          <w:szCs w:val="28"/>
        </w:rPr>
        <w:t>§ 9</w:t>
      </w:r>
    </w:p>
    <w:p w:rsidR="00966A0E" w:rsidRDefault="00966A0E" w:rsidP="00966A0E">
      <w:pPr>
        <w:pStyle w:val="Listenabsatz"/>
        <w:jc w:val="center"/>
        <w:rPr>
          <w:rFonts w:ascii="Times New Roman" w:hAnsi="Times New Roman" w:cs="Times New Roman"/>
          <w:b/>
          <w:sz w:val="28"/>
          <w:szCs w:val="28"/>
        </w:rPr>
      </w:pPr>
      <w:r>
        <w:rPr>
          <w:rFonts w:ascii="Times New Roman" w:hAnsi="Times New Roman" w:cs="Times New Roman"/>
          <w:b/>
          <w:sz w:val="28"/>
          <w:szCs w:val="28"/>
        </w:rPr>
        <w:t>Erlass von Ansprüchen</w:t>
      </w:r>
    </w:p>
    <w:p w:rsidR="00966A0E" w:rsidRDefault="00966A0E" w:rsidP="00966A0E">
      <w:pPr>
        <w:pStyle w:val="Listenabsatz"/>
        <w:jc w:val="both"/>
        <w:rPr>
          <w:rFonts w:ascii="Times New Roman" w:hAnsi="Times New Roman" w:cs="Times New Roman"/>
        </w:rPr>
      </w:pPr>
    </w:p>
    <w:p w:rsidR="00966A0E" w:rsidRDefault="00966A0E" w:rsidP="00966A0E">
      <w:pPr>
        <w:pStyle w:val="Listenabsatz"/>
        <w:numPr>
          <w:ilvl w:val="0"/>
          <w:numId w:val="15"/>
        </w:numPr>
        <w:jc w:val="both"/>
        <w:rPr>
          <w:rFonts w:ascii="Times New Roman" w:hAnsi="Times New Roman" w:cs="Times New Roman"/>
        </w:rPr>
      </w:pPr>
      <w:r>
        <w:rPr>
          <w:rFonts w:ascii="Times New Roman" w:hAnsi="Times New Roman" w:cs="Times New Roman"/>
        </w:rPr>
        <w:t>Ansprüche der Gemeinde dürfen nur dann ganz oder teilweise erlassen werden, wenn</w:t>
      </w:r>
    </w:p>
    <w:p w:rsidR="00966A0E" w:rsidRDefault="00966A0E" w:rsidP="00966A0E">
      <w:pPr>
        <w:pStyle w:val="Listenabsatz"/>
        <w:jc w:val="both"/>
        <w:rPr>
          <w:rFonts w:ascii="Times New Roman" w:hAnsi="Times New Roman" w:cs="Times New Roman"/>
        </w:rPr>
      </w:pPr>
    </w:p>
    <w:p w:rsidR="00966A0E" w:rsidRPr="00EB5AF6" w:rsidRDefault="00966A0E" w:rsidP="00966A0E">
      <w:pPr>
        <w:pStyle w:val="Listenabsatz"/>
        <w:numPr>
          <w:ilvl w:val="0"/>
          <w:numId w:val="16"/>
        </w:numPr>
        <w:jc w:val="both"/>
        <w:rPr>
          <w:rFonts w:ascii="Times New Roman" w:hAnsi="Times New Roman" w:cs="Times New Roman"/>
        </w:rPr>
      </w:pPr>
      <w:r w:rsidRPr="00EB5AF6">
        <w:rPr>
          <w:rFonts w:ascii="Times New Roman" w:hAnsi="Times New Roman" w:cs="Times New Roman"/>
        </w:rPr>
        <w:t>feststeht, dass ein Anspruch dauernd nicht einziehbar ist,</w:t>
      </w:r>
    </w:p>
    <w:p w:rsidR="00966A0E" w:rsidRPr="00EB5AF6" w:rsidRDefault="00966A0E" w:rsidP="00966A0E">
      <w:pPr>
        <w:pStyle w:val="Listenabsatz"/>
        <w:numPr>
          <w:ilvl w:val="0"/>
          <w:numId w:val="16"/>
        </w:numPr>
        <w:jc w:val="both"/>
        <w:rPr>
          <w:rFonts w:ascii="Times New Roman" w:hAnsi="Times New Roman" w:cs="Times New Roman"/>
        </w:rPr>
      </w:pPr>
      <w:r w:rsidRPr="00EB5AF6">
        <w:rPr>
          <w:rFonts w:ascii="Times New Roman" w:hAnsi="Times New Roman" w:cs="Times New Roman"/>
        </w:rPr>
        <w:t>die Einziehung nach der Lage des einzelnen Falles für die Schuldnerin oder den Schuldner eine besondere Härte darstellen würde, oder</w:t>
      </w:r>
    </w:p>
    <w:p w:rsidR="00966A0E" w:rsidRDefault="00966A0E" w:rsidP="00966A0E">
      <w:pPr>
        <w:pStyle w:val="Listenabsatz"/>
        <w:numPr>
          <w:ilvl w:val="0"/>
          <w:numId w:val="16"/>
        </w:numPr>
        <w:jc w:val="both"/>
        <w:rPr>
          <w:rFonts w:ascii="Times New Roman" w:hAnsi="Times New Roman" w:cs="Times New Roman"/>
        </w:rPr>
      </w:pPr>
      <w:r w:rsidRPr="00EB5AF6">
        <w:rPr>
          <w:rFonts w:ascii="Times New Roman" w:hAnsi="Times New Roman" w:cs="Times New Roman"/>
        </w:rPr>
        <w:t xml:space="preserve">es sich um einen Kleinbetrag von weniger als 20,00 Euro  handelt, es sei denn, dass die </w:t>
      </w:r>
      <w:r>
        <w:rPr>
          <w:rFonts w:ascii="Times New Roman" w:hAnsi="Times New Roman" w:cs="Times New Roman"/>
        </w:rPr>
        <w:t xml:space="preserve">Einziehung aus grundsätzlichen Erwägungen geboten ist. </w:t>
      </w:r>
    </w:p>
    <w:p w:rsidR="00966A0E" w:rsidRDefault="00966A0E" w:rsidP="00966A0E">
      <w:pPr>
        <w:pStyle w:val="Listenabsatz"/>
        <w:ind w:left="1440"/>
        <w:jc w:val="both"/>
        <w:rPr>
          <w:rFonts w:ascii="Times New Roman" w:hAnsi="Times New Roman" w:cs="Times New Roman"/>
        </w:rPr>
      </w:pPr>
    </w:p>
    <w:p w:rsidR="00966A0E" w:rsidRDefault="00966A0E" w:rsidP="00966A0E">
      <w:pPr>
        <w:pStyle w:val="Listenabsatz"/>
        <w:numPr>
          <w:ilvl w:val="0"/>
          <w:numId w:val="15"/>
        </w:numPr>
        <w:jc w:val="both"/>
        <w:rPr>
          <w:rFonts w:ascii="Times New Roman" w:hAnsi="Times New Roman" w:cs="Times New Roman"/>
        </w:rPr>
      </w:pPr>
      <w:r>
        <w:rPr>
          <w:rFonts w:ascii="Times New Roman" w:hAnsi="Times New Roman" w:cs="Times New Roman"/>
        </w:rPr>
        <w:t>Eine besondere Härte ist u.a. dann anzunehmen, wenn sich der Schuldner in einer unverschuldeten wirtschaftlichen Notlage befindet und zu befürchten ist, dass die Weiterverfolgung des Anspruches zu einer Existenzgefährdung führen würde.</w:t>
      </w:r>
    </w:p>
    <w:p w:rsidR="00966A0E" w:rsidRDefault="00966A0E" w:rsidP="00966A0E">
      <w:pPr>
        <w:pStyle w:val="Listenabsatz"/>
        <w:jc w:val="both"/>
        <w:rPr>
          <w:rFonts w:ascii="Times New Roman" w:hAnsi="Times New Roman" w:cs="Times New Roman"/>
        </w:rPr>
      </w:pPr>
    </w:p>
    <w:p w:rsidR="00966A0E" w:rsidRDefault="00966A0E" w:rsidP="00966A0E">
      <w:pPr>
        <w:pStyle w:val="Listenabsatz"/>
        <w:numPr>
          <w:ilvl w:val="0"/>
          <w:numId w:val="15"/>
        </w:numPr>
        <w:jc w:val="both"/>
        <w:rPr>
          <w:rFonts w:ascii="Times New Roman" w:hAnsi="Times New Roman" w:cs="Times New Roman"/>
        </w:rPr>
      </w:pPr>
      <w:r>
        <w:rPr>
          <w:rFonts w:ascii="Times New Roman" w:hAnsi="Times New Roman" w:cs="Times New Roman"/>
        </w:rPr>
        <w:lastRenderedPageBreak/>
        <w:t xml:space="preserve">Der Erlass von Ansprüchen der Gemeinde schließt die durch die Geltendmachung des Anspruches entstandenen Nebenforderungen ein. </w:t>
      </w:r>
    </w:p>
    <w:p w:rsidR="00966A0E" w:rsidRPr="00966A0E" w:rsidRDefault="00966A0E" w:rsidP="00966A0E">
      <w:pPr>
        <w:pStyle w:val="Listenabsatz"/>
        <w:rPr>
          <w:rFonts w:ascii="Times New Roman" w:hAnsi="Times New Roman" w:cs="Times New Roman"/>
        </w:rPr>
      </w:pPr>
    </w:p>
    <w:p w:rsidR="00966A0E" w:rsidRDefault="00966A0E" w:rsidP="00966A0E">
      <w:pPr>
        <w:pStyle w:val="Listenabsatz"/>
        <w:numPr>
          <w:ilvl w:val="0"/>
          <w:numId w:val="15"/>
        </w:numPr>
        <w:jc w:val="both"/>
        <w:rPr>
          <w:rFonts w:ascii="Times New Roman" w:hAnsi="Times New Roman" w:cs="Times New Roman"/>
        </w:rPr>
      </w:pPr>
      <w:r>
        <w:rPr>
          <w:rFonts w:ascii="Times New Roman" w:hAnsi="Times New Roman" w:cs="Times New Roman"/>
        </w:rPr>
        <w:t xml:space="preserve">Erlassene Ansprüche sind vom Anordnungssoll in Abzug zu bringen, wenn sie nicht bereits niedergeschlagen sind. </w:t>
      </w:r>
    </w:p>
    <w:p w:rsidR="00966A0E" w:rsidRDefault="00966A0E" w:rsidP="00966A0E">
      <w:pPr>
        <w:jc w:val="both"/>
        <w:rPr>
          <w:rFonts w:ascii="Times New Roman" w:hAnsi="Times New Roman" w:cs="Times New Roman"/>
        </w:rPr>
      </w:pPr>
    </w:p>
    <w:p w:rsidR="00966A0E" w:rsidRDefault="00A4325D" w:rsidP="00A4325D">
      <w:pPr>
        <w:spacing w:after="0"/>
        <w:jc w:val="center"/>
        <w:rPr>
          <w:rFonts w:ascii="Times New Roman" w:hAnsi="Times New Roman" w:cs="Times New Roman"/>
          <w:b/>
          <w:sz w:val="28"/>
          <w:szCs w:val="28"/>
        </w:rPr>
      </w:pPr>
      <w:r>
        <w:rPr>
          <w:rFonts w:ascii="Times New Roman" w:hAnsi="Times New Roman" w:cs="Times New Roman"/>
          <w:b/>
          <w:sz w:val="28"/>
          <w:szCs w:val="28"/>
        </w:rPr>
        <w:t>§ 10</w:t>
      </w:r>
    </w:p>
    <w:p w:rsidR="00A4325D" w:rsidRDefault="00A4325D" w:rsidP="00966A0E">
      <w:pPr>
        <w:jc w:val="center"/>
        <w:rPr>
          <w:rFonts w:ascii="Times New Roman" w:hAnsi="Times New Roman" w:cs="Times New Roman"/>
          <w:b/>
          <w:sz w:val="28"/>
          <w:szCs w:val="28"/>
        </w:rPr>
      </w:pPr>
      <w:r>
        <w:rPr>
          <w:rFonts w:ascii="Times New Roman" w:hAnsi="Times New Roman" w:cs="Times New Roman"/>
          <w:b/>
          <w:sz w:val="28"/>
          <w:szCs w:val="28"/>
        </w:rPr>
        <w:t>Zuständigkeit für Erlass</w:t>
      </w:r>
    </w:p>
    <w:p w:rsidR="00A4325D" w:rsidRDefault="00A4325D" w:rsidP="00A4325D">
      <w:pPr>
        <w:pStyle w:val="Listenabsatz"/>
        <w:numPr>
          <w:ilvl w:val="0"/>
          <w:numId w:val="17"/>
        </w:numPr>
        <w:jc w:val="both"/>
        <w:rPr>
          <w:rFonts w:ascii="Times New Roman" w:hAnsi="Times New Roman" w:cs="Times New Roman"/>
        </w:rPr>
      </w:pPr>
      <w:r>
        <w:rPr>
          <w:rFonts w:ascii="Times New Roman" w:hAnsi="Times New Roman" w:cs="Times New Roman"/>
        </w:rPr>
        <w:t>Für die Entscheidung über den Erlass von Ansprüchen ist zuständig</w:t>
      </w:r>
    </w:p>
    <w:p w:rsidR="00A4325D" w:rsidRDefault="00A4325D" w:rsidP="00A4325D">
      <w:pPr>
        <w:pStyle w:val="Listenabsatz"/>
        <w:jc w:val="both"/>
        <w:rPr>
          <w:rFonts w:ascii="Times New Roman" w:hAnsi="Times New Roman" w:cs="Times New Roman"/>
        </w:rPr>
      </w:pPr>
    </w:p>
    <w:p w:rsidR="00A4325D" w:rsidRDefault="00A4325D" w:rsidP="00A4325D">
      <w:pPr>
        <w:pStyle w:val="Listenabsatz"/>
        <w:numPr>
          <w:ilvl w:val="0"/>
          <w:numId w:val="18"/>
        </w:numPr>
        <w:jc w:val="both"/>
        <w:rPr>
          <w:rFonts w:ascii="Times New Roman" w:hAnsi="Times New Roman" w:cs="Times New Roman"/>
        </w:rPr>
      </w:pPr>
      <w:bookmarkStart w:id="0" w:name="_GoBack"/>
      <w:r w:rsidRPr="00EB5AF6">
        <w:rPr>
          <w:rFonts w:ascii="Times New Roman" w:hAnsi="Times New Roman" w:cs="Times New Roman"/>
        </w:rPr>
        <w:t xml:space="preserve">die Bürgermeisterin oder der Bürgermeister oder im Vertretungsfall ihr oder seine Stellvertreterin oder ihr oder sein Stellvertreter in den Geschäften der laufenden Verwaltung </w:t>
      </w:r>
      <w:bookmarkEnd w:id="0"/>
      <w:r>
        <w:rPr>
          <w:rFonts w:ascii="Times New Roman" w:hAnsi="Times New Roman" w:cs="Times New Roman"/>
        </w:rPr>
        <w:t>bis zum Betrag von 500,00 Euro,</w:t>
      </w:r>
    </w:p>
    <w:p w:rsidR="00A4325D" w:rsidRDefault="00A4325D" w:rsidP="00A4325D">
      <w:pPr>
        <w:pStyle w:val="Listenabsatz"/>
        <w:numPr>
          <w:ilvl w:val="0"/>
          <w:numId w:val="18"/>
        </w:numPr>
        <w:jc w:val="both"/>
        <w:rPr>
          <w:rFonts w:ascii="Times New Roman" w:hAnsi="Times New Roman" w:cs="Times New Roman"/>
        </w:rPr>
      </w:pPr>
      <w:r>
        <w:rPr>
          <w:rFonts w:ascii="Times New Roman" w:hAnsi="Times New Roman" w:cs="Times New Roman"/>
        </w:rPr>
        <w:t>die Gemeindevertretung bei Beträgen von mehr als 500,00 Euro.</w:t>
      </w:r>
    </w:p>
    <w:p w:rsidR="00A4325D" w:rsidRPr="00A4325D" w:rsidRDefault="00A4325D" w:rsidP="00A4325D">
      <w:pPr>
        <w:pStyle w:val="Listenabsatz"/>
        <w:ind w:left="1440"/>
        <w:jc w:val="both"/>
        <w:rPr>
          <w:rFonts w:ascii="Times New Roman" w:hAnsi="Times New Roman" w:cs="Times New Roman"/>
        </w:rPr>
      </w:pPr>
    </w:p>
    <w:p w:rsidR="0035504F" w:rsidRDefault="00A4325D" w:rsidP="00A4325D">
      <w:pPr>
        <w:pStyle w:val="Listenabsatz"/>
        <w:numPr>
          <w:ilvl w:val="0"/>
          <w:numId w:val="17"/>
        </w:numPr>
        <w:rPr>
          <w:rFonts w:ascii="Times New Roman" w:hAnsi="Times New Roman" w:cs="Times New Roman"/>
        </w:rPr>
      </w:pPr>
      <w:r>
        <w:rPr>
          <w:rFonts w:ascii="Times New Roman" w:hAnsi="Times New Roman" w:cs="Times New Roman"/>
        </w:rPr>
        <w:t>Die Zuständigkeiten nach Abs. 1 gelten auch für Verfügungen über Ansprüche der Gemeinde beim Vergleichsverfahren.</w:t>
      </w:r>
    </w:p>
    <w:p w:rsidR="00A4325D" w:rsidRDefault="00A4325D" w:rsidP="00A4325D">
      <w:pPr>
        <w:pStyle w:val="Listenabsatz"/>
        <w:rPr>
          <w:rFonts w:ascii="Times New Roman" w:hAnsi="Times New Roman" w:cs="Times New Roman"/>
        </w:rPr>
      </w:pPr>
    </w:p>
    <w:p w:rsidR="00A4325D" w:rsidRDefault="00A4325D" w:rsidP="00A4325D">
      <w:pPr>
        <w:pStyle w:val="Listenabsatz"/>
        <w:numPr>
          <w:ilvl w:val="0"/>
          <w:numId w:val="17"/>
        </w:numPr>
        <w:rPr>
          <w:rFonts w:ascii="Times New Roman" w:hAnsi="Times New Roman" w:cs="Times New Roman"/>
        </w:rPr>
      </w:pPr>
      <w:r>
        <w:rPr>
          <w:rFonts w:ascii="Times New Roman" w:hAnsi="Times New Roman" w:cs="Times New Roman"/>
        </w:rPr>
        <w:t xml:space="preserve">Anträge der Abteilungen auf Erlass von Ansprüchen sind unter Darstellung des Anspruches selbst und einer kurzen Begründung für den Erlass mit den Aktenvorgängen – bei niedergeschlagenen Forderungen auch mit der Niederschlagungsliste – der nach Abs. 1 zuständigen Stelle zur Entscheidung zuzuleiten. </w:t>
      </w:r>
    </w:p>
    <w:p w:rsidR="00A4325D" w:rsidRPr="00A4325D" w:rsidRDefault="00A4325D" w:rsidP="00A4325D">
      <w:pPr>
        <w:pStyle w:val="Listenabsatz"/>
        <w:rPr>
          <w:rFonts w:ascii="Times New Roman" w:hAnsi="Times New Roman" w:cs="Times New Roman"/>
        </w:rPr>
      </w:pPr>
    </w:p>
    <w:p w:rsidR="00A4325D" w:rsidRDefault="00A4325D" w:rsidP="00A4325D">
      <w:pPr>
        <w:pStyle w:val="Listenabsatz"/>
        <w:rPr>
          <w:rFonts w:ascii="Times New Roman" w:hAnsi="Times New Roman" w:cs="Times New Roman"/>
        </w:rPr>
      </w:pPr>
    </w:p>
    <w:p w:rsidR="00A4325D" w:rsidRDefault="00A4325D" w:rsidP="00A4325D">
      <w:pPr>
        <w:pStyle w:val="Listenabsatz"/>
        <w:jc w:val="center"/>
        <w:rPr>
          <w:rFonts w:ascii="Times New Roman" w:hAnsi="Times New Roman" w:cs="Times New Roman"/>
          <w:b/>
          <w:sz w:val="28"/>
          <w:szCs w:val="28"/>
        </w:rPr>
      </w:pPr>
      <w:r>
        <w:rPr>
          <w:rFonts w:ascii="Times New Roman" w:hAnsi="Times New Roman" w:cs="Times New Roman"/>
          <w:b/>
          <w:sz w:val="28"/>
          <w:szCs w:val="28"/>
        </w:rPr>
        <w:t>§ 11</w:t>
      </w:r>
    </w:p>
    <w:p w:rsidR="00A4325D" w:rsidRDefault="00A4325D" w:rsidP="00A4325D">
      <w:pPr>
        <w:pStyle w:val="Listenabsatz"/>
        <w:jc w:val="center"/>
        <w:rPr>
          <w:rFonts w:ascii="Times New Roman" w:hAnsi="Times New Roman" w:cs="Times New Roman"/>
          <w:b/>
          <w:sz w:val="28"/>
          <w:szCs w:val="28"/>
        </w:rPr>
      </w:pPr>
      <w:r>
        <w:rPr>
          <w:rFonts w:ascii="Times New Roman" w:hAnsi="Times New Roman" w:cs="Times New Roman"/>
          <w:b/>
          <w:sz w:val="28"/>
          <w:szCs w:val="28"/>
        </w:rPr>
        <w:t>Entscheidung über Rechtsmittel</w:t>
      </w:r>
    </w:p>
    <w:p w:rsidR="00A4325D" w:rsidRDefault="00A4325D" w:rsidP="00A4325D">
      <w:pPr>
        <w:pStyle w:val="Listenabsatz"/>
        <w:jc w:val="both"/>
        <w:rPr>
          <w:rFonts w:ascii="Times New Roman" w:hAnsi="Times New Roman" w:cs="Times New Roman"/>
        </w:rPr>
      </w:pPr>
    </w:p>
    <w:p w:rsidR="00A4325D" w:rsidRDefault="00A4325D" w:rsidP="00A4325D">
      <w:pPr>
        <w:pStyle w:val="Listenabsatz"/>
        <w:jc w:val="both"/>
        <w:rPr>
          <w:rFonts w:ascii="Times New Roman" w:hAnsi="Times New Roman" w:cs="Times New Roman"/>
        </w:rPr>
      </w:pPr>
      <w:r>
        <w:rPr>
          <w:rFonts w:ascii="Times New Roman" w:hAnsi="Times New Roman" w:cs="Times New Roman"/>
        </w:rPr>
        <w:t>Über Widersprüche gegen die aufgrund dieser Satzung erlassenen Bescheide entscheidet die Gemeindevertretung.</w:t>
      </w:r>
    </w:p>
    <w:p w:rsidR="00A4325D" w:rsidRDefault="00A4325D" w:rsidP="00A4325D">
      <w:pPr>
        <w:pStyle w:val="Listenabsatz"/>
        <w:jc w:val="both"/>
        <w:rPr>
          <w:rFonts w:ascii="Times New Roman" w:hAnsi="Times New Roman" w:cs="Times New Roman"/>
        </w:rPr>
      </w:pPr>
    </w:p>
    <w:p w:rsidR="00A4325D" w:rsidRDefault="00A4325D" w:rsidP="00A4325D">
      <w:pPr>
        <w:pStyle w:val="Listenabsatz"/>
        <w:jc w:val="center"/>
        <w:rPr>
          <w:rFonts w:ascii="Times New Roman" w:hAnsi="Times New Roman" w:cs="Times New Roman"/>
          <w:b/>
          <w:sz w:val="28"/>
          <w:szCs w:val="28"/>
        </w:rPr>
      </w:pPr>
      <w:r>
        <w:rPr>
          <w:rFonts w:ascii="Times New Roman" w:hAnsi="Times New Roman" w:cs="Times New Roman"/>
          <w:b/>
          <w:sz w:val="28"/>
          <w:szCs w:val="28"/>
        </w:rPr>
        <w:t>§ 12</w:t>
      </w:r>
    </w:p>
    <w:p w:rsidR="00A4325D" w:rsidRDefault="00A4325D" w:rsidP="00A4325D">
      <w:pPr>
        <w:pStyle w:val="Listenabsatz"/>
        <w:jc w:val="center"/>
        <w:rPr>
          <w:rFonts w:ascii="Times New Roman" w:hAnsi="Times New Roman" w:cs="Times New Roman"/>
          <w:b/>
          <w:sz w:val="28"/>
          <w:szCs w:val="28"/>
        </w:rPr>
      </w:pPr>
      <w:r>
        <w:rPr>
          <w:rFonts w:ascii="Times New Roman" w:hAnsi="Times New Roman" w:cs="Times New Roman"/>
          <w:b/>
          <w:sz w:val="28"/>
          <w:szCs w:val="28"/>
        </w:rPr>
        <w:t>Inkrafttreten</w:t>
      </w:r>
    </w:p>
    <w:p w:rsidR="00A4325D" w:rsidRDefault="00A4325D" w:rsidP="00A4325D">
      <w:pPr>
        <w:pStyle w:val="Listenabsatz"/>
        <w:jc w:val="both"/>
        <w:rPr>
          <w:rFonts w:ascii="Times New Roman" w:hAnsi="Times New Roman" w:cs="Times New Roman"/>
        </w:rPr>
      </w:pPr>
    </w:p>
    <w:p w:rsidR="00A4325D" w:rsidRDefault="00A4325D" w:rsidP="00A4325D">
      <w:pPr>
        <w:pStyle w:val="Listenabsatz"/>
        <w:jc w:val="both"/>
        <w:rPr>
          <w:rFonts w:ascii="Times New Roman" w:hAnsi="Times New Roman" w:cs="Times New Roman"/>
        </w:rPr>
      </w:pPr>
      <w:r>
        <w:rPr>
          <w:rFonts w:ascii="Times New Roman" w:hAnsi="Times New Roman" w:cs="Times New Roman"/>
        </w:rPr>
        <w:t>Die Satzung tritt am Tage nach der Bekanntmachung in Kraft.</w:t>
      </w:r>
    </w:p>
    <w:p w:rsidR="00A4325D" w:rsidRDefault="00A4325D" w:rsidP="00A4325D">
      <w:pPr>
        <w:pStyle w:val="Listenabsatz"/>
        <w:jc w:val="both"/>
        <w:rPr>
          <w:rFonts w:ascii="Times New Roman" w:hAnsi="Times New Roman" w:cs="Times New Roman"/>
        </w:rPr>
      </w:pPr>
    </w:p>
    <w:p w:rsidR="00A4325D" w:rsidRDefault="00A4325D" w:rsidP="00A4325D">
      <w:pPr>
        <w:pStyle w:val="Listenabsatz"/>
        <w:jc w:val="both"/>
        <w:rPr>
          <w:rFonts w:ascii="Times New Roman" w:hAnsi="Times New Roman" w:cs="Times New Roman"/>
        </w:rPr>
      </w:pPr>
      <w:r>
        <w:rPr>
          <w:rFonts w:ascii="Times New Roman" w:hAnsi="Times New Roman" w:cs="Times New Roman"/>
        </w:rPr>
        <w:t xml:space="preserve">Gleichzeitig tritt die bisherige Satzung über Stundung, Niederschlagung und Erlass von Ansprüchen der Gemeinde Jerrishoe vom </w:t>
      </w:r>
      <w:r w:rsidR="00127DE2">
        <w:rPr>
          <w:rFonts w:ascii="Times New Roman" w:hAnsi="Times New Roman" w:cs="Times New Roman"/>
        </w:rPr>
        <w:t>25.03.1981 außer Kraft.</w:t>
      </w:r>
    </w:p>
    <w:p w:rsidR="00127DE2" w:rsidRDefault="00127DE2" w:rsidP="00A4325D">
      <w:pPr>
        <w:pStyle w:val="Listenabsatz"/>
        <w:jc w:val="both"/>
        <w:rPr>
          <w:rFonts w:ascii="Times New Roman" w:hAnsi="Times New Roman" w:cs="Times New Roman"/>
        </w:rPr>
      </w:pPr>
    </w:p>
    <w:p w:rsidR="00127DE2" w:rsidRDefault="00127DE2" w:rsidP="00A4325D">
      <w:pPr>
        <w:pStyle w:val="Listenabsatz"/>
        <w:jc w:val="both"/>
        <w:rPr>
          <w:rFonts w:ascii="Times New Roman" w:hAnsi="Times New Roman" w:cs="Times New Roman"/>
        </w:rPr>
      </w:pPr>
    </w:p>
    <w:p w:rsidR="00127DE2" w:rsidRDefault="00127DE2" w:rsidP="00A4325D">
      <w:pPr>
        <w:pStyle w:val="Listenabsatz"/>
        <w:jc w:val="both"/>
        <w:rPr>
          <w:rFonts w:ascii="Times New Roman" w:hAnsi="Times New Roman" w:cs="Times New Roman"/>
        </w:rPr>
      </w:pPr>
      <w:r>
        <w:rPr>
          <w:rFonts w:ascii="Times New Roman" w:hAnsi="Times New Roman" w:cs="Times New Roman"/>
        </w:rPr>
        <w:t xml:space="preserve">Jerrishoe, den </w:t>
      </w:r>
      <w:r w:rsidR="007C2494">
        <w:rPr>
          <w:rFonts w:ascii="Times New Roman" w:hAnsi="Times New Roman" w:cs="Times New Roman"/>
        </w:rPr>
        <w:t>18.06.2019</w:t>
      </w:r>
    </w:p>
    <w:p w:rsidR="00127DE2" w:rsidRDefault="00127DE2" w:rsidP="00A4325D">
      <w:pPr>
        <w:pStyle w:val="Listenabsatz"/>
        <w:jc w:val="both"/>
        <w:rPr>
          <w:rFonts w:ascii="Times New Roman" w:hAnsi="Times New Roman" w:cs="Times New Roman"/>
        </w:rPr>
      </w:pPr>
    </w:p>
    <w:p w:rsidR="00127DE2" w:rsidRDefault="00EB5AF6" w:rsidP="00A4325D">
      <w:pPr>
        <w:pStyle w:val="Listenabsatz"/>
        <w:jc w:val="both"/>
        <w:rPr>
          <w:rFonts w:ascii="Times New Roman" w:hAnsi="Times New Roman" w:cs="Times New Roman"/>
        </w:rPr>
      </w:pPr>
      <w:r>
        <w:rPr>
          <w:rFonts w:ascii="Times New Roman" w:hAnsi="Times New Roman" w:cs="Times New Roman"/>
        </w:rPr>
        <w:t>Gez. Heike Schmidt</w:t>
      </w:r>
    </w:p>
    <w:p w:rsidR="00127DE2" w:rsidRDefault="00127DE2" w:rsidP="00A4325D">
      <w:pPr>
        <w:pStyle w:val="Listenabsatz"/>
        <w:jc w:val="both"/>
        <w:rPr>
          <w:rFonts w:ascii="Times New Roman" w:hAnsi="Times New Roman" w:cs="Times New Roman"/>
        </w:rPr>
      </w:pPr>
    </w:p>
    <w:p w:rsidR="00127DE2" w:rsidRDefault="00127DE2" w:rsidP="00A4325D">
      <w:pPr>
        <w:pStyle w:val="Listenabsatz"/>
        <w:jc w:val="both"/>
        <w:rPr>
          <w:rFonts w:ascii="Times New Roman" w:hAnsi="Times New Roman" w:cs="Times New Roman"/>
        </w:rPr>
      </w:pPr>
      <w:r>
        <w:rPr>
          <w:rFonts w:ascii="Times New Roman" w:hAnsi="Times New Roman" w:cs="Times New Roman"/>
        </w:rPr>
        <w:t>Heike Schmidt</w:t>
      </w:r>
    </w:p>
    <w:p w:rsidR="00127DE2" w:rsidRPr="00A4325D" w:rsidRDefault="00127DE2" w:rsidP="00A4325D">
      <w:pPr>
        <w:pStyle w:val="Listenabsatz"/>
        <w:jc w:val="both"/>
        <w:rPr>
          <w:rFonts w:ascii="Times New Roman" w:hAnsi="Times New Roman" w:cs="Times New Roman"/>
        </w:rPr>
      </w:pPr>
      <w:r>
        <w:rPr>
          <w:rFonts w:ascii="Times New Roman" w:hAnsi="Times New Roman" w:cs="Times New Roman"/>
        </w:rPr>
        <w:t>-Bürgermeisterin-</w:t>
      </w:r>
    </w:p>
    <w:sectPr w:rsidR="00127DE2" w:rsidRPr="00A432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293"/>
    <w:multiLevelType w:val="hybridMultilevel"/>
    <w:tmpl w:val="B1AA75D0"/>
    <w:lvl w:ilvl="0" w:tplc="04070011">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00E74520"/>
    <w:multiLevelType w:val="hybridMultilevel"/>
    <w:tmpl w:val="C6CABBA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2936B6"/>
    <w:multiLevelType w:val="hybridMultilevel"/>
    <w:tmpl w:val="D70692D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EA0A32"/>
    <w:multiLevelType w:val="hybridMultilevel"/>
    <w:tmpl w:val="7AC41A9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38B64D8"/>
    <w:multiLevelType w:val="hybridMultilevel"/>
    <w:tmpl w:val="823E163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7D530B"/>
    <w:multiLevelType w:val="hybridMultilevel"/>
    <w:tmpl w:val="188624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204F2D6D"/>
    <w:multiLevelType w:val="hybridMultilevel"/>
    <w:tmpl w:val="19320C9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3C11E4"/>
    <w:multiLevelType w:val="hybridMultilevel"/>
    <w:tmpl w:val="2D7EC846"/>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28771AAC"/>
    <w:multiLevelType w:val="hybridMultilevel"/>
    <w:tmpl w:val="BAD639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11F39B0"/>
    <w:multiLevelType w:val="hybridMultilevel"/>
    <w:tmpl w:val="86F28C1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nsid w:val="526D72D7"/>
    <w:multiLevelType w:val="hybridMultilevel"/>
    <w:tmpl w:val="8C1C8F9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2DE687F"/>
    <w:multiLevelType w:val="hybridMultilevel"/>
    <w:tmpl w:val="A342870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nsid w:val="5830692F"/>
    <w:multiLevelType w:val="hybridMultilevel"/>
    <w:tmpl w:val="DD2C999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0224805"/>
    <w:multiLevelType w:val="hybridMultilevel"/>
    <w:tmpl w:val="9BBC027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CD90A5F"/>
    <w:multiLevelType w:val="hybridMultilevel"/>
    <w:tmpl w:val="FD7285E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03869E2"/>
    <w:multiLevelType w:val="hybridMultilevel"/>
    <w:tmpl w:val="8FF0959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6">
    <w:nsid w:val="75EF3111"/>
    <w:multiLevelType w:val="hybridMultilevel"/>
    <w:tmpl w:val="61EC20E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EF42032"/>
    <w:multiLevelType w:val="hybridMultilevel"/>
    <w:tmpl w:val="64BA8BC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3"/>
  </w:num>
  <w:num w:numId="6">
    <w:abstractNumId w:val="2"/>
  </w:num>
  <w:num w:numId="7">
    <w:abstractNumId w:val="10"/>
  </w:num>
  <w:num w:numId="8">
    <w:abstractNumId w:val="5"/>
  </w:num>
  <w:num w:numId="9">
    <w:abstractNumId w:val="12"/>
  </w:num>
  <w:num w:numId="10">
    <w:abstractNumId w:val="11"/>
  </w:num>
  <w:num w:numId="11">
    <w:abstractNumId w:val="14"/>
  </w:num>
  <w:num w:numId="12">
    <w:abstractNumId w:val="17"/>
  </w:num>
  <w:num w:numId="13">
    <w:abstractNumId w:val="7"/>
  </w:num>
  <w:num w:numId="14">
    <w:abstractNumId w:val="4"/>
  </w:num>
  <w:num w:numId="15">
    <w:abstractNumId w:val="16"/>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8C"/>
    <w:rsid w:val="00036626"/>
    <w:rsid w:val="000B128C"/>
    <w:rsid w:val="00127DE2"/>
    <w:rsid w:val="001675D2"/>
    <w:rsid w:val="002314D1"/>
    <w:rsid w:val="002C1607"/>
    <w:rsid w:val="003457AD"/>
    <w:rsid w:val="0035504F"/>
    <w:rsid w:val="003F7077"/>
    <w:rsid w:val="00544B96"/>
    <w:rsid w:val="005A6D49"/>
    <w:rsid w:val="007C2494"/>
    <w:rsid w:val="00826E6F"/>
    <w:rsid w:val="00940EEF"/>
    <w:rsid w:val="0096413A"/>
    <w:rsid w:val="00966A0E"/>
    <w:rsid w:val="009A38F7"/>
    <w:rsid w:val="009C7D41"/>
    <w:rsid w:val="00A4325D"/>
    <w:rsid w:val="00A60F68"/>
    <w:rsid w:val="00C4412E"/>
    <w:rsid w:val="00DD469B"/>
    <w:rsid w:val="00E72217"/>
    <w:rsid w:val="00EB5AF6"/>
    <w:rsid w:val="00ED296E"/>
    <w:rsid w:val="00FF7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469B"/>
    <w:pPr>
      <w:ind w:left="720"/>
      <w:contextualSpacing/>
    </w:pPr>
  </w:style>
  <w:style w:type="paragraph" w:styleId="Sprechblasentext">
    <w:name w:val="Balloon Text"/>
    <w:basedOn w:val="Standard"/>
    <w:link w:val="SprechblasentextZchn"/>
    <w:uiPriority w:val="99"/>
    <w:semiHidden/>
    <w:unhideWhenUsed/>
    <w:rsid w:val="00FF7B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469B"/>
    <w:pPr>
      <w:ind w:left="720"/>
      <w:contextualSpacing/>
    </w:pPr>
  </w:style>
  <w:style w:type="paragraph" w:styleId="Sprechblasentext">
    <w:name w:val="Balloon Text"/>
    <w:basedOn w:val="Standard"/>
    <w:link w:val="SprechblasentextZchn"/>
    <w:uiPriority w:val="99"/>
    <w:semiHidden/>
    <w:unhideWhenUsed/>
    <w:rsid w:val="00FF7B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8239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5</cp:revision>
  <cp:lastPrinted>2019-06-04T10:34:00Z</cp:lastPrinted>
  <dcterms:created xsi:type="dcterms:W3CDTF">2019-04-09T06:11:00Z</dcterms:created>
  <dcterms:modified xsi:type="dcterms:W3CDTF">2019-07-03T06:42:00Z</dcterms:modified>
</cp:coreProperties>
</file>