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85" w:rsidRPr="007F2795" w:rsidRDefault="00A26685" w:rsidP="00A26685">
      <w:pPr>
        <w:pStyle w:val="berschrift2"/>
        <w:rPr>
          <w:rFonts w:ascii="Arial" w:hAnsi="Arial" w:cs="Arial"/>
        </w:rPr>
      </w:pPr>
      <w:r>
        <w:rPr>
          <w:rFonts w:ascii="Arial" w:hAnsi="Arial" w:cs="Arial"/>
          <w:noProof/>
          <w:sz w:val="20"/>
        </w:rPr>
        <w:drawing>
          <wp:anchor distT="0" distB="0" distL="114300" distR="114300" simplePos="0" relativeHeight="251659264" behindDoc="0" locked="0" layoutInCell="1" allowOverlap="1" wp14:anchorId="549B9B5C" wp14:editId="70A3F927">
            <wp:simplePos x="0" y="0"/>
            <wp:positionH relativeFrom="column">
              <wp:posOffset>2436495</wp:posOffset>
            </wp:positionH>
            <wp:positionV relativeFrom="paragraph">
              <wp:posOffset>95885</wp:posOffset>
            </wp:positionV>
            <wp:extent cx="1000125" cy="108585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685" w:rsidRPr="007F2795" w:rsidRDefault="00A26685" w:rsidP="00A26685">
      <w:pPr>
        <w:pStyle w:val="berschrift1"/>
        <w:jc w:val="center"/>
        <w:rPr>
          <w:rFonts w:ascii="Arial" w:hAnsi="Arial" w:cs="Arial"/>
          <w:sz w:val="36"/>
        </w:rPr>
      </w:pPr>
    </w:p>
    <w:p w:rsidR="00A26685" w:rsidRPr="007F2795" w:rsidRDefault="00A26685" w:rsidP="00A26685">
      <w:pPr>
        <w:rPr>
          <w:rFonts w:ascii="Arial" w:hAnsi="Arial" w:cs="Arial"/>
        </w:rPr>
      </w:pPr>
    </w:p>
    <w:p w:rsidR="00A26685" w:rsidRDefault="00A26685" w:rsidP="00A26685">
      <w:pPr>
        <w:pStyle w:val="berschrift1"/>
        <w:jc w:val="center"/>
        <w:rPr>
          <w:rFonts w:ascii="Arial" w:hAnsi="Arial" w:cs="Arial"/>
          <w:sz w:val="36"/>
        </w:rPr>
      </w:pPr>
    </w:p>
    <w:p w:rsidR="00A26685" w:rsidRDefault="00A26685" w:rsidP="00A26685">
      <w:pPr>
        <w:pStyle w:val="berschrift1"/>
        <w:jc w:val="center"/>
        <w:rPr>
          <w:rFonts w:ascii="Arial" w:hAnsi="Arial" w:cs="Arial"/>
          <w:sz w:val="36"/>
        </w:rPr>
      </w:pPr>
    </w:p>
    <w:p w:rsidR="0067399E" w:rsidRDefault="0067399E" w:rsidP="00A26685">
      <w:pPr>
        <w:pStyle w:val="berschrift1"/>
        <w:jc w:val="center"/>
        <w:rPr>
          <w:rFonts w:ascii="Arial" w:hAnsi="Arial" w:cs="Arial"/>
          <w:sz w:val="36"/>
        </w:rPr>
      </w:pPr>
      <w:r w:rsidRPr="0067399E">
        <w:rPr>
          <w:rFonts w:ascii="Arial" w:hAnsi="Arial" w:cs="Arial"/>
          <w:sz w:val="36"/>
        </w:rPr>
        <w:t>Gemeinde Süderhackstedt</w:t>
      </w:r>
      <w:r w:rsidR="00A26685">
        <w:rPr>
          <w:rFonts w:ascii="Arial" w:hAnsi="Arial" w:cs="Arial"/>
          <w:sz w:val="36"/>
        </w:rPr>
        <w:t xml:space="preserve"> </w:t>
      </w:r>
    </w:p>
    <w:p w:rsidR="0067399E" w:rsidRDefault="0067399E" w:rsidP="00A26685">
      <w:pPr>
        <w:pStyle w:val="berschrift1"/>
        <w:jc w:val="center"/>
        <w:rPr>
          <w:rFonts w:ascii="Arial" w:hAnsi="Arial" w:cs="Arial"/>
          <w:sz w:val="36"/>
        </w:rPr>
      </w:pPr>
    </w:p>
    <w:p w:rsidR="00A26685" w:rsidRPr="007F2795" w:rsidRDefault="0067399E" w:rsidP="00A26685">
      <w:pPr>
        <w:pStyle w:val="berschrift1"/>
        <w:jc w:val="center"/>
        <w:rPr>
          <w:rFonts w:ascii="Arial" w:hAnsi="Arial" w:cs="Arial"/>
          <w:sz w:val="36"/>
        </w:rPr>
      </w:pPr>
      <w:r>
        <w:rPr>
          <w:rFonts w:ascii="Arial" w:hAnsi="Arial" w:cs="Arial"/>
          <w:sz w:val="36"/>
        </w:rPr>
        <w:t xml:space="preserve">1. Nachtragssatzung </w:t>
      </w:r>
    </w:p>
    <w:p w:rsidR="00A26685" w:rsidRPr="007F2795" w:rsidRDefault="0067399E" w:rsidP="00A26685">
      <w:pPr>
        <w:pStyle w:val="Textkrper"/>
        <w:rPr>
          <w:rFonts w:ascii="Arial" w:hAnsi="Arial" w:cs="Arial"/>
          <w:b/>
        </w:rPr>
      </w:pPr>
      <w:r>
        <w:rPr>
          <w:rFonts w:ascii="Arial" w:hAnsi="Arial" w:cs="Arial"/>
          <w:b/>
        </w:rPr>
        <w:t xml:space="preserve">zur Satzung </w:t>
      </w:r>
      <w:r w:rsidR="00A26685" w:rsidRPr="007F2795">
        <w:rPr>
          <w:rFonts w:ascii="Arial" w:hAnsi="Arial" w:cs="Arial"/>
          <w:b/>
        </w:rPr>
        <w:t>über die Entschädigung in kommunalen Ehrenämtern</w:t>
      </w:r>
    </w:p>
    <w:p w:rsidR="00A26685" w:rsidRPr="007F2795" w:rsidRDefault="00A26685" w:rsidP="00A26685">
      <w:pPr>
        <w:pStyle w:val="Textkrper"/>
        <w:rPr>
          <w:rFonts w:ascii="Arial" w:hAnsi="Arial" w:cs="Arial"/>
          <w:b/>
        </w:rPr>
      </w:pPr>
      <w:r w:rsidRPr="007F2795">
        <w:rPr>
          <w:rFonts w:ascii="Arial" w:hAnsi="Arial" w:cs="Arial"/>
          <w:b/>
        </w:rPr>
        <w:t>(Entschädigungssatzung)</w:t>
      </w:r>
    </w:p>
    <w:p w:rsidR="00A26685" w:rsidRDefault="00A26685" w:rsidP="00A26685">
      <w:pPr>
        <w:spacing w:after="0"/>
        <w:rPr>
          <w:rFonts w:ascii="Arial" w:hAnsi="Arial" w:cs="Arial"/>
        </w:rPr>
      </w:pPr>
    </w:p>
    <w:p w:rsidR="00A26685" w:rsidRDefault="00A26685" w:rsidP="00A26685">
      <w:pPr>
        <w:spacing w:after="0"/>
        <w:rPr>
          <w:rFonts w:ascii="Arial" w:hAnsi="Arial" w:cs="Arial"/>
        </w:rPr>
      </w:pPr>
      <w:r>
        <w:rPr>
          <w:rFonts w:ascii="Arial" w:hAnsi="Arial" w:cs="Arial"/>
        </w:rPr>
        <w:t xml:space="preserve">Aufgrund des § 4 </w:t>
      </w:r>
      <w:r w:rsidR="0067399E">
        <w:rPr>
          <w:rFonts w:ascii="Arial" w:hAnsi="Arial" w:cs="Arial"/>
        </w:rPr>
        <w:t xml:space="preserve">i.V.m. § 24 Abs. 3 </w:t>
      </w:r>
      <w:r>
        <w:rPr>
          <w:rFonts w:ascii="Arial" w:hAnsi="Arial" w:cs="Arial"/>
        </w:rPr>
        <w:t xml:space="preserve">der Gemeindeordnung für Schleswig-Holstein (GO) wird nach Beschluss der Gemeindevertretung vom </w:t>
      </w:r>
      <w:r w:rsidR="00D54B06">
        <w:rPr>
          <w:rFonts w:ascii="Arial" w:hAnsi="Arial" w:cs="Arial"/>
        </w:rPr>
        <w:t>03.09.2020</w:t>
      </w:r>
      <w:r>
        <w:rPr>
          <w:rFonts w:ascii="Arial" w:hAnsi="Arial" w:cs="Arial"/>
        </w:rPr>
        <w:t xml:space="preserve"> folgende </w:t>
      </w:r>
      <w:r w:rsidR="0067399E">
        <w:rPr>
          <w:rFonts w:ascii="Arial" w:hAnsi="Arial" w:cs="Arial"/>
        </w:rPr>
        <w:t xml:space="preserve">1. Nachtragssatzung zur </w:t>
      </w:r>
      <w:r>
        <w:rPr>
          <w:rFonts w:ascii="Arial" w:hAnsi="Arial" w:cs="Arial"/>
        </w:rPr>
        <w:t xml:space="preserve">Entschädigungssatzung der Gemeinde Süderhackstedt </w:t>
      </w:r>
      <w:r w:rsidR="0067399E">
        <w:rPr>
          <w:rFonts w:ascii="Arial" w:hAnsi="Arial" w:cs="Arial"/>
        </w:rPr>
        <w:t xml:space="preserve">vom 24.10.2019 </w:t>
      </w:r>
      <w:r>
        <w:rPr>
          <w:rFonts w:ascii="Arial" w:hAnsi="Arial" w:cs="Arial"/>
        </w:rPr>
        <w:t>erlassen.</w:t>
      </w:r>
    </w:p>
    <w:p w:rsidR="00A26685" w:rsidRDefault="00A26685" w:rsidP="00A26685">
      <w:pPr>
        <w:pStyle w:val="Fuzeile"/>
        <w:tabs>
          <w:tab w:val="clear" w:pos="4536"/>
          <w:tab w:val="clear" w:pos="9072"/>
        </w:tabs>
        <w:spacing w:after="0"/>
        <w:rPr>
          <w:rFonts w:ascii="Arial" w:hAnsi="Arial" w:cs="Arial"/>
        </w:rPr>
      </w:pPr>
    </w:p>
    <w:p w:rsidR="0067399E" w:rsidRDefault="0067399E" w:rsidP="00A26685">
      <w:pPr>
        <w:pStyle w:val="Fuzeile"/>
        <w:tabs>
          <w:tab w:val="clear" w:pos="4536"/>
          <w:tab w:val="clear" w:pos="9072"/>
        </w:tabs>
        <w:spacing w:after="0"/>
        <w:rPr>
          <w:rFonts w:ascii="Arial" w:hAnsi="Arial" w:cs="Arial"/>
        </w:rPr>
      </w:pPr>
    </w:p>
    <w:p w:rsidR="0067399E" w:rsidRDefault="0067399E" w:rsidP="0067399E">
      <w:pPr>
        <w:pStyle w:val="Fuzeile"/>
        <w:tabs>
          <w:tab w:val="clear" w:pos="4536"/>
          <w:tab w:val="clear" w:pos="9072"/>
        </w:tabs>
        <w:spacing w:after="0"/>
        <w:jc w:val="center"/>
        <w:rPr>
          <w:rFonts w:ascii="Arial" w:hAnsi="Arial" w:cs="Arial"/>
          <w:b/>
        </w:rPr>
      </w:pPr>
      <w:r>
        <w:rPr>
          <w:rFonts w:ascii="Arial" w:hAnsi="Arial" w:cs="Arial"/>
          <w:b/>
        </w:rPr>
        <w:t>§ 1</w:t>
      </w:r>
    </w:p>
    <w:p w:rsidR="0067399E" w:rsidRDefault="0067399E" w:rsidP="0067399E">
      <w:pPr>
        <w:pStyle w:val="Fuzeile"/>
        <w:tabs>
          <w:tab w:val="clear" w:pos="4536"/>
          <w:tab w:val="clear" w:pos="9072"/>
        </w:tabs>
        <w:spacing w:after="0"/>
        <w:rPr>
          <w:rFonts w:ascii="Arial" w:hAnsi="Arial" w:cs="Arial"/>
        </w:rPr>
      </w:pPr>
    </w:p>
    <w:p w:rsidR="0067399E" w:rsidRDefault="0067399E" w:rsidP="0067399E">
      <w:pPr>
        <w:pStyle w:val="Fuzeile"/>
        <w:tabs>
          <w:tab w:val="clear" w:pos="4536"/>
          <w:tab w:val="clear" w:pos="9072"/>
        </w:tabs>
        <w:spacing w:after="0"/>
        <w:rPr>
          <w:rFonts w:ascii="Arial" w:hAnsi="Arial" w:cs="Arial"/>
        </w:rPr>
      </w:pPr>
      <w:r>
        <w:rPr>
          <w:rFonts w:ascii="Arial" w:hAnsi="Arial" w:cs="Arial"/>
        </w:rPr>
        <w:t xml:space="preserve">Der § 1 Abs. 1 </w:t>
      </w:r>
      <w:r>
        <w:rPr>
          <w:rFonts w:ascii="Arial" w:hAnsi="Arial" w:cs="Arial"/>
          <w:b/>
        </w:rPr>
        <w:t xml:space="preserve">- Bürgermeister - </w:t>
      </w:r>
      <w:r>
        <w:rPr>
          <w:rFonts w:ascii="Arial" w:hAnsi="Arial" w:cs="Arial"/>
        </w:rPr>
        <w:t xml:space="preserve">erhält folgende Fassung: </w:t>
      </w:r>
    </w:p>
    <w:p w:rsidR="0067399E" w:rsidRDefault="0067399E" w:rsidP="0067399E">
      <w:pPr>
        <w:pStyle w:val="Fuzeile"/>
        <w:tabs>
          <w:tab w:val="clear" w:pos="4536"/>
          <w:tab w:val="clear" w:pos="9072"/>
        </w:tabs>
        <w:spacing w:after="0"/>
        <w:rPr>
          <w:rFonts w:ascii="Arial" w:hAnsi="Arial" w:cs="Arial"/>
        </w:rPr>
      </w:pPr>
    </w:p>
    <w:p w:rsidR="0067399E" w:rsidRDefault="00235A52" w:rsidP="00235A52">
      <w:pPr>
        <w:pStyle w:val="Fuzeile"/>
        <w:numPr>
          <w:ilvl w:val="0"/>
          <w:numId w:val="1"/>
        </w:numPr>
        <w:tabs>
          <w:tab w:val="clear" w:pos="4536"/>
          <w:tab w:val="clear" w:pos="9072"/>
        </w:tabs>
        <w:spacing w:after="0"/>
        <w:rPr>
          <w:rFonts w:ascii="Arial" w:hAnsi="Arial" w:cs="Arial"/>
        </w:rPr>
      </w:pPr>
      <w:r>
        <w:rPr>
          <w:rFonts w:ascii="Arial" w:hAnsi="Arial" w:cs="Arial"/>
        </w:rPr>
        <w:t>Die Bürgermeisterin oder der Bürgermeister erhält nach Maßgabe der Entschädigungsverordnung (EntschVO) eine monatliche Aufwandsentschädigung in Höhe von 100 % des Höchstsatzes der EntschVO.</w:t>
      </w:r>
    </w:p>
    <w:p w:rsidR="00235A52" w:rsidRDefault="00235A52" w:rsidP="00235A52">
      <w:pPr>
        <w:pStyle w:val="Fuzeile"/>
        <w:tabs>
          <w:tab w:val="clear" w:pos="4536"/>
          <w:tab w:val="clear" w:pos="9072"/>
        </w:tabs>
        <w:spacing w:after="0"/>
        <w:ind w:left="720"/>
        <w:rPr>
          <w:rFonts w:ascii="Arial" w:hAnsi="Arial" w:cs="Arial"/>
        </w:rPr>
      </w:pPr>
    </w:p>
    <w:p w:rsidR="00235A52" w:rsidRDefault="00235A52" w:rsidP="00235A52">
      <w:pPr>
        <w:pStyle w:val="Fuzeile"/>
        <w:tabs>
          <w:tab w:val="clear" w:pos="4536"/>
          <w:tab w:val="clear" w:pos="9072"/>
        </w:tabs>
        <w:spacing w:after="0"/>
        <w:ind w:left="720"/>
        <w:rPr>
          <w:rFonts w:ascii="Arial" w:hAnsi="Arial" w:cs="Arial"/>
        </w:rPr>
      </w:pPr>
      <w:r>
        <w:rPr>
          <w:rFonts w:ascii="Arial" w:hAnsi="Arial" w:cs="Arial"/>
        </w:rPr>
        <w:t>Die Bürgermeisterin oder der Bürgermeister erhält eine pauschalierte Erstattung:</w:t>
      </w:r>
    </w:p>
    <w:p w:rsidR="00235A52" w:rsidRDefault="00235A52" w:rsidP="00235A52">
      <w:pPr>
        <w:pStyle w:val="Fuzeile"/>
        <w:tabs>
          <w:tab w:val="clear" w:pos="4536"/>
          <w:tab w:val="clear" w:pos="9072"/>
        </w:tabs>
        <w:spacing w:after="0"/>
        <w:ind w:left="720"/>
        <w:rPr>
          <w:rFonts w:ascii="Arial" w:hAnsi="Arial" w:cs="Arial"/>
        </w:rPr>
      </w:pPr>
    </w:p>
    <w:p w:rsidR="00235A52" w:rsidRPr="00235A52" w:rsidRDefault="002B26DD" w:rsidP="00235A52">
      <w:pPr>
        <w:pStyle w:val="Fuzeile"/>
        <w:numPr>
          <w:ilvl w:val="0"/>
          <w:numId w:val="2"/>
        </w:numPr>
        <w:tabs>
          <w:tab w:val="clear" w:pos="4536"/>
          <w:tab w:val="clear" w:pos="9072"/>
        </w:tabs>
        <w:spacing w:after="0"/>
        <w:rPr>
          <w:rFonts w:ascii="Arial" w:hAnsi="Arial" w:cs="Arial"/>
        </w:rPr>
      </w:pPr>
      <w:r>
        <w:rPr>
          <w:rFonts w:ascii="Arial" w:hAnsi="Arial" w:cs="Arial"/>
        </w:rPr>
        <w:t>F</w:t>
      </w:r>
      <w:r w:rsidR="00235A52">
        <w:rPr>
          <w:rFonts w:ascii="Arial" w:hAnsi="Arial" w:cs="Arial"/>
        </w:rPr>
        <w:t>ür die Benutzung eines Wohnraumes für dienstliche Zwecke die zusätzlichen Aufwendungen für dessen Heizung, Beleuchtung und Reinigung als mon</w:t>
      </w:r>
      <w:r>
        <w:rPr>
          <w:rFonts w:ascii="Arial" w:hAnsi="Arial" w:cs="Arial"/>
        </w:rPr>
        <w:t>atliche Pauschale in Höhe von 41</w:t>
      </w:r>
      <w:r w:rsidR="00235A52">
        <w:rPr>
          <w:rFonts w:ascii="Arial" w:hAnsi="Arial" w:cs="Arial"/>
        </w:rPr>
        <w:t>,00 €</w:t>
      </w:r>
      <w:r>
        <w:rPr>
          <w:rFonts w:ascii="Arial" w:hAnsi="Arial" w:cs="Arial"/>
        </w:rPr>
        <w:t>.</w:t>
      </w:r>
      <w:r w:rsidR="00235A52">
        <w:rPr>
          <w:rFonts w:ascii="Arial" w:hAnsi="Arial" w:cs="Arial"/>
        </w:rPr>
        <w:t xml:space="preserve"> </w:t>
      </w:r>
    </w:p>
    <w:p w:rsidR="00235A52" w:rsidRDefault="00235A52" w:rsidP="00235A52">
      <w:pPr>
        <w:pStyle w:val="Fuzeile"/>
        <w:tabs>
          <w:tab w:val="clear" w:pos="4536"/>
          <w:tab w:val="clear" w:pos="9072"/>
        </w:tabs>
        <w:spacing w:after="0"/>
        <w:ind w:left="1440"/>
        <w:rPr>
          <w:rFonts w:ascii="Arial" w:hAnsi="Arial" w:cs="Arial"/>
        </w:rPr>
      </w:pPr>
    </w:p>
    <w:p w:rsidR="00235A52" w:rsidRDefault="00235A52" w:rsidP="00235A52">
      <w:pPr>
        <w:pStyle w:val="Fuzeile"/>
        <w:numPr>
          <w:ilvl w:val="0"/>
          <w:numId w:val="2"/>
        </w:numPr>
        <w:tabs>
          <w:tab w:val="clear" w:pos="4536"/>
          <w:tab w:val="clear" w:pos="9072"/>
        </w:tabs>
        <w:spacing w:after="0"/>
        <w:rPr>
          <w:rFonts w:ascii="Arial" w:hAnsi="Arial" w:cs="Arial"/>
        </w:rPr>
      </w:pPr>
      <w:r w:rsidRPr="00235A52">
        <w:rPr>
          <w:rFonts w:ascii="Arial" w:hAnsi="Arial" w:cs="Arial"/>
        </w:rPr>
        <w:t>Für die dienstliche Benutzung einer privaten Telekommunikationseinrichtung die Kosten der dienstlich notwendigen Telefongebühren und die anteiligen Grundgebühren als monatliche Pauschale in Höhe von 10,00 €</w:t>
      </w:r>
      <w:r w:rsidR="002B26DD">
        <w:rPr>
          <w:rFonts w:ascii="Arial" w:hAnsi="Arial" w:cs="Arial"/>
        </w:rPr>
        <w:t>.</w:t>
      </w:r>
    </w:p>
    <w:p w:rsidR="00235A52" w:rsidRDefault="00235A52" w:rsidP="00235A52">
      <w:pPr>
        <w:pStyle w:val="Fuzeile"/>
        <w:tabs>
          <w:tab w:val="clear" w:pos="4536"/>
          <w:tab w:val="clear" w:pos="9072"/>
        </w:tabs>
        <w:spacing w:after="0"/>
        <w:ind w:left="1440"/>
        <w:rPr>
          <w:rFonts w:ascii="Arial" w:hAnsi="Arial" w:cs="Arial"/>
        </w:rPr>
      </w:pPr>
    </w:p>
    <w:p w:rsidR="00235A52" w:rsidRDefault="00235A52" w:rsidP="00235A52">
      <w:pPr>
        <w:pStyle w:val="Fuzeile"/>
        <w:numPr>
          <w:ilvl w:val="0"/>
          <w:numId w:val="2"/>
        </w:numPr>
        <w:tabs>
          <w:tab w:val="clear" w:pos="4536"/>
          <w:tab w:val="clear" w:pos="9072"/>
        </w:tabs>
        <w:spacing w:after="0"/>
        <w:rPr>
          <w:rFonts w:ascii="Arial" w:hAnsi="Arial" w:cs="Arial"/>
        </w:rPr>
      </w:pPr>
      <w:r>
        <w:rPr>
          <w:rFonts w:ascii="Arial" w:hAnsi="Arial" w:cs="Arial"/>
        </w:rPr>
        <w:t xml:space="preserve">Für die dienstliche Benutzung des privateigenen Kraftfahrzeuges zur Abgeltung der Kilometerentschädigung nach dem Bundesreisekostengesetz (BRKG) eine monatliche Pauschale in Höhe von 68,00 € anstelle einer Entschädigung nach § 9 dieser Satzung. </w:t>
      </w:r>
    </w:p>
    <w:p w:rsidR="00235A52" w:rsidRDefault="00235A52" w:rsidP="00235A52">
      <w:pPr>
        <w:pStyle w:val="Fuzeile"/>
        <w:tabs>
          <w:tab w:val="clear" w:pos="4536"/>
          <w:tab w:val="clear" w:pos="9072"/>
        </w:tabs>
        <w:spacing w:after="0"/>
        <w:rPr>
          <w:rFonts w:ascii="Arial" w:hAnsi="Arial" w:cs="Arial"/>
        </w:rPr>
      </w:pPr>
    </w:p>
    <w:p w:rsidR="00235A52" w:rsidRDefault="00235A52" w:rsidP="00235A52">
      <w:pPr>
        <w:pStyle w:val="Fuzeile"/>
        <w:tabs>
          <w:tab w:val="clear" w:pos="4536"/>
          <w:tab w:val="clear" w:pos="9072"/>
        </w:tabs>
        <w:spacing w:after="0"/>
        <w:ind w:left="708"/>
        <w:rPr>
          <w:rFonts w:ascii="Arial" w:hAnsi="Arial" w:cs="Arial"/>
        </w:rPr>
      </w:pPr>
      <w:r>
        <w:rPr>
          <w:rFonts w:ascii="Arial" w:hAnsi="Arial" w:cs="Arial"/>
        </w:rPr>
        <w:t xml:space="preserve">Auf Antrag werden gegen Nachweis auch höhere Aufwendungen erstattet. </w:t>
      </w:r>
    </w:p>
    <w:p w:rsidR="00B016D6" w:rsidRDefault="00B016D6" w:rsidP="00235A52">
      <w:pPr>
        <w:pStyle w:val="Fuzeile"/>
        <w:tabs>
          <w:tab w:val="clear" w:pos="4536"/>
          <w:tab w:val="clear" w:pos="9072"/>
        </w:tabs>
        <w:spacing w:after="0"/>
        <w:ind w:left="708"/>
        <w:rPr>
          <w:rFonts w:ascii="Arial" w:hAnsi="Arial" w:cs="Arial"/>
        </w:rPr>
      </w:pPr>
    </w:p>
    <w:p w:rsidR="00C72660" w:rsidRDefault="00C72660" w:rsidP="00C72660">
      <w:pPr>
        <w:pStyle w:val="Fuzeile"/>
        <w:tabs>
          <w:tab w:val="clear" w:pos="4536"/>
          <w:tab w:val="clear" w:pos="9072"/>
        </w:tabs>
        <w:spacing w:after="0"/>
        <w:rPr>
          <w:rFonts w:ascii="Arial" w:hAnsi="Arial" w:cs="Arial"/>
        </w:rPr>
      </w:pPr>
    </w:p>
    <w:p w:rsidR="00C72660" w:rsidRDefault="00C72660" w:rsidP="00C72660">
      <w:pPr>
        <w:pStyle w:val="Fuzeile"/>
        <w:tabs>
          <w:tab w:val="clear" w:pos="4536"/>
          <w:tab w:val="clear" w:pos="9072"/>
        </w:tabs>
        <w:spacing w:after="0"/>
        <w:jc w:val="center"/>
        <w:rPr>
          <w:rFonts w:ascii="Arial" w:hAnsi="Arial" w:cs="Arial"/>
          <w:b/>
        </w:rPr>
      </w:pPr>
      <w:r>
        <w:rPr>
          <w:rFonts w:ascii="Arial" w:hAnsi="Arial" w:cs="Arial"/>
          <w:b/>
        </w:rPr>
        <w:t>§ 2</w:t>
      </w:r>
    </w:p>
    <w:p w:rsidR="00C72660" w:rsidRDefault="00C72660" w:rsidP="00C72660">
      <w:pPr>
        <w:pStyle w:val="Fuzeile"/>
        <w:tabs>
          <w:tab w:val="clear" w:pos="4536"/>
          <w:tab w:val="clear" w:pos="9072"/>
        </w:tabs>
        <w:spacing w:after="0"/>
        <w:rPr>
          <w:rFonts w:ascii="Arial" w:hAnsi="Arial" w:cs="Arial"/>
        </w:rPr>
      </w:pPr>
    </w:p>
    <w:p w:rsidR="00C72660" w:rsidRDefault="00C72660" w:rsidP="00C72660">
      <w:pPr>
        <w:pStyle w:val="Fuzeile"/>
        <w:tabs>
          <w:tab w:val="clear" w:pos="4536"/>
          <w:tab w:val="clear" w:pos="9072"/>
        </w:tabs>
        <w:spacing w:after="0"/>
        <w:rPr>
          <w:rFonts w:ascii="Arial" w:hAnsi="Arial" w:cs="Arial"/>
        </w:rPr>
      </w:pPr>
      <w:r>
        <w:rPr>
          <w:rFonts w:ascii="Arial" w:hAnsi="Arial" w:cs="Arial"/>
        </w:rPr>
        <w:t xml:space="preserve">Der § 2 </w:t>
      </w:r>
      <w:r>
        <w:rPr>
          <w:rFonts w:ascii="Arial" w:hAnsi="Arial" w:cs="Arial"/>
          <w:b/>
        </w:rPr>
        <w:t xml:space="preserve">– Gemeindevertreter – </w:t>
      </w:r>
      <w:r>
        <w:rPr>
          <w:rFonts w:ascii="Arial" w:hAnsi="Arial" w:cs="Arial"/>
        </w:rPr>
        <w:t>erhält folgende Fassung:</w:t>
      </w:r>
    </w:p>
    <w:p w:rsidR="00C72660" w:rsidRDefault="00C72660" w:rsidP="00C72660">
      <w:pPr>
        <w:pStyle w:val="Fuzeile"/>
        <w:tabs>
          <w:tab w:val="clear" w:pos="4536"/>
          <w:tab w:val="clear" w:pos="9072"/>
        </w:tabs>
        <w:spacing w:after="0"/>
        <w:rPr>
          <w:rFonts w:ascii="Arial" w:hAnsi="Arial" w:cs="Arial"/>
        </w:rPr>
      </w:pPr>
    </w:p>
    <w:p w:rsidR="00C72660" w:rsidRDefault="00C72660" w:rsidP="00C72660">
      <w:pPr>
        <w:pStyle w:val="Fuzeile"/>
        <w:tabs>
          <w:tab w:val="clear" w:pos="4536"/>
          <w:tab w:val="clear" w:pos="9072"/>
        </w:tabs>
        <w:spacing w:after="0"/>
        <w:rPr>
          <w:rFonts w:ascii="Arial" w:hAnsi="Arial" w:cs="Arial"/>
        </w:rPr>
      </w:pPr>
      <w:r>
        <w:rPr>
          <w:rFonts w:ascii="Arial" w:hAnsi="Arial" w:cs="Arial"/>
        </w:rPr>
        <w:t>Die Gemeindevertreterinnen und –</w:t>
      </w:r>
      <w:proofErr w:type="spellStart"/>
      <w:r>
        <w:rPr>
          <w:rFonts w:ascii="Arial" w:hAnsi="Arial" w:cs="Arial"/>
        </w:rPr>
        <w:t>vertreter</w:t>
      </w:r>
      <w:proofErr w:type="spellEnd"/>
      <w:r>
        <w:rPr>
          <w:rFonts w:ascii="Arial" w:hAnsi="Arial" w:cs="Arial"/>
        </w:rPr>
        <w:t xml:space="preserve"> erhalten nach Maßgabe der EntschVO eine monatlich pauschalierte Aufwandsentschädigung in Höhe von 20,00 €.</w:t>
      </w:r>
    </w:p>
    <w:p w:rsidR="00B016D6" w:rsidRDefault="00B016D6" w:rsidP="00C72660">
      <w:pPr>
        <w:pStyle w:val="Fuzeile"/>
        <w:tabs>
          <w:tab w:val="clear" w:pos="4536"/>
          <w:tab w:val="clear" w:pos="9072"/>
        </w:tabs>
        <w:spacing w:after="0"/>
        <w:rPr>
          <w:rFonts w:ascii="Arial" w:hAnsi="Arial" w:cs="Arial"/>
        </w:rPr>
      </w:pPr>
    </w:p>
    <w:p w:rsidR="00C72660" w:rsidRDefault="00C72660" w:rsidP="00C72660">
      <w:pPr>
        <w:pStyle w:val="Fuzeile"/>
        <w:tabs>
          <w:tab w:val="clear" w:pos="4536"/>
          <w:tab w:val="clear" w:pos="9072"/>
        </w:tabs>
        <w:spacing w:after="0"/>
        <w:rPr>
          <w:rFonts w:ascii="Arial" w:hAnsi="Arial" w:cs="Arial"/>
        </w:rPr>
      </w:pPr>
    </w:p>
    <w:p w:rsidR="00B016D6" w:rsidRDefault="00B016D6" w:rsidP="00C72660">
      <w:pPr>
        <w:pStyle w:val="Fuzeile"/>
        <w:tabs>
          <w:tab w:val="clear" w:pos="4536"/>
          <w:tab w:val="clear" w:pos="9072"/>
        </w:tabs>
        <w:spacing w:after="0"/>
        <w:rPr>
          <w:rFonts w:ascii="Arial" w:hAnsi="Arial" w:cs="Arial"/>
        </w:rPr>
      </w:pPr>
    </w:p>
    <w:p w:rsidR="00C72660" w:rsidRDefault="00C72660" w:rsidP="00C72660">
      <w:pPr>
        <w:pStyle w:val="Fuzeile"/>
        <w:tabs>
          <w:tab w:val="clear" w:pos="4536"/>
          <w:tab w:val="clear" w:pos="9072"/>
        </w:tabs>
        <w:spacing w:after="0"/>
        <w:jc w:val="center"/>
        <w:rPr>
          <w:rFonts w:ascii="Arial" w:hAnsi="Arial" w:cs="Arial"/>
          <w:b/>
        </w:rPr>
      </w:pPr>
      <w:r>
        <w:rPr>
          <w:rFonts w:ascii="Arial" w:hAnsi="Arial" w:cs="Arial"/>
          <w:b/>
        </w:rPr>
        <w:t>§ 3</w:t>
      </w:r>
    </w:p>
    <w:p w:rsidR="00035E26" w:rsidRDefault="00035E26" w:rsidP="00C72660">
      <w:pPr>
        <w:pStyle w:val="Fuzeile"/>
        <w:tabs>
          <w:tab w:val="clear" w:pos="4536"/>
          <w:tab w:val="clear" w:pos="9072"/>
        </w:tabs>
        <w:spacing w:after="0"/>
        <w:jc w:val="center"/>
        <w:rPr>
          <w:rFonts w:ascii="Arial" w:hAnsi="Arial" w:cs="Arial"/>
          <w:b/>
        </w:rPr>
      </w:pPr>
    </w:p>
    <w:p w:rsidR="00C72660" w:rsidRDefault="00C72660" w:rsidP="00C72660">
      <w:pPr>
        <w:pStyle w:val="Fuzeile"/>
        <w:tabs>
          <w:tab w:val="clear" w:pos="4536"/>
          <w:tab w:val="clear" w:pos="9072"/>
        </w:tabs>
        <w:spacing w:after="0"/>
        <w:rPr>
          <w:rFonts w:ascii="Arial" w:hAnsi="Arial" w:cs="Arial"/>
        </w:rPr>
      </w:pPr>
      <w:r>
        <w:rPr>
          <w:rFonts w:ascii="Arial" w:hAnsi="Arial" w:cs="Arial"/>
        </w:rPr>
        <w:t xml:space="preserve">Der § 3 </w:t>
      </w:r>
      <w:r>
        <w:rPr>
          <w:rFonts w:ascii="Arial" w:hAnsi="Arial" w:cs="Arial"/>
          <w:b/>
        </w:rPr>
        <w:t xml:space="preserve">– Bürgerliche Mitglieder – </w:t>
      </w:r>
      <w:r>
        <w:rPr>
          <w:rFonts w:ascii="Arial" w:hAnsi="Arial" w:cs="Arial"/>
        </w:rPr>
        <w:t>erhält folgende Fassung:</w:t>
      </w:r>
    </w:p>
    <w:p w:rsidR="00C72660" w:rsidRDefault="00C72660" w:rsidP="00C72660">
      <w:pPr>
        <w:pStyle w:val="Fuzeile"/>
        <w:tabs>
          <w:tab w:val="clear" w:pos="4536"/>
          <w:tab w:val="clear" w:pos="9072"/>
        </w:tabs>
        <w:spacing w:after="0"/>
        <w:rPr>
          <w:rFonts w:ascii="Arial" w:hAnsi="Arial" w:cs="Arial"/>
        </w:rPr>
      </w:pPr>
    </w:p>
    <w:p w:rsidR="00C72660" w:rsidRDefault="00C72660" w:rsidP="00C72660">
      <w:pPr>
        <w:pStyle w:val="Fuzeile"/>
        <w:tabs>
          <w:tab w:val="clear" w:pos="4536"/>
          <w:tab w:val="clear" w:pos="9072"/>
        </w:tabs>
        <w:spacing w:after="0"/>
        <w:rPr>
          <w:rFonts w:ascii="Arial" w:hAnsi="Arial" w:cs="Arial"/>
        </w:rPr>
      </w:pPr>
      <w:r>
        <w:rPr>
          <w:rFonts w:ascii="Arial" w:hAnsi="Arial" w:cs="Arial"/>
        </w:rPr>
        <w:t xml:space="preserve">Die nicht der Gemeindevertretung angehörenden Mitglieder der Ausschüsse erhalten nach Maßgabe der EntschVO für die Teilnahme an Sitzungen der Ausschüsse und von der Gemeindevertretung eingerichteten Arbeitskreise, in die sie gewählt sind, ein Sitzungsgeld in Höhe von 20,00 €. </w:t>
      </w:r>
      <w:r w:rsidR="00035E26">
        <w:rPr>
          <w:rFonts w:ascii="Arial" w:hAnsi="Arial" w:cs="Arial"/>
        </w:rPr>
        <w:t>Entsprechendes gilt für stellvertretende Ausschussmitglieder, die nicht der Gemeindevertretung angehören, im Vertretungsfall. Die Auszahlung der Sitzungsgelder erfolgt jährlich.</w:t>
      </w:r>
    </w:p>
    <w:p w:rsidR="00035E26" w:rsidRDefault="00035E26" w:rsidP="00C72660">
      <w:pPr>
        <w:pStyle w:val="Fuzeile"/>
        <w:tabs>
          <w:tab w:val="clear" w:pos="4536"/>
          <w:tab w:val="clear" w:pos="9072"/>
        </w:tabs>
        <w:spacing w:after="0"/>
        <w:rPr>
          <w:rFonts w:ascii="Arial" w:hAnsi="Arial" w:cs="Arial"/>
        </w:rPr>
      </w:pPr>
    </w:p>
    <w:p w:rsidR="00B016D6" w:rsidRDefault="00B016D6" w:rsidP="00C72660">
      <w:pPr>
        <w:pStyle w:val="Fuzeile"/>
        <w:tabs>
          <w:tab w:val="clear" w:pos="4536"/>
          <w:tab w:val="clear" w:pos="9072"/>
        </w:tabs>
        <w:spacing w:after="0"/>
        <w:rPr>
          <w:rFonts w:ascii="Arial" w:hAnsi="Arial" w:cs="Arial"/>
        </w:rPr>
      </w:pPr>
    </w:p>
    <w:p w:rsidR="00035E26" w:rsidRDefault="00035E26" w:rsidP="00035E26">
      <w:pPr>
        <w:pStyle w:val="Fuzeile"/>
        <w:tabs>
          <w:tab w:val="clear" w:pos="4536"/>
          <w:tab w:val="clear" w:pos="9072"/>
        </w:tabs>
        <w:spacing w:after="0"/>
        <w:jc w:val="center"/>
        <w:rPr>
          <w:rFonts w:ascii="Arial" w:hAnsi="Arial" w:cs="Arial"/>
          <w:b/>
        </w:rPr>
      </w:pPr>
      <w:r>
        <w:rPr>
          <w:rFonts w:ascii="Arial" w:hAnsi="Arial" w:cs="Arial"/>
          <w:b/>
        </w:rPr>
        <w:t>§ 4</w:t>
      </w:r>
    </w:p>
    <w:p w:rsidR="00035E26" w:rsidRDefault="00035E26" w:rsidP="00035E26">
      <w:pPr>
        <w:pStyle w:val="Fuzeile"/>
        <w:tabs>
          <w:tab w:val="clear" w:pos="4536"/>
          <w:tab w:val="clear" w:pos="9072"/>
        </w:tabs>
        <w:spacing w:after="0"/>
        <w:rPr>
          <w:rFonts w:ascii="Arial" w:hAnsi="Arial" w:cs="Arial"/>
        </w:rPr>
      </w:pPr>
    </w:p>
    <w:p w:rsidR="00035E26" w:rsidRDefault="00035E26" w:rsidP="00035E26">
      <w:pPr>
        <w:pStyle w:val="Fuzeile"/>
        <w:tabs>
          <w:tab w:val="clear" w:pos="4536"/>
          <w:tab w:val="clear" w:pos="9072"/>
        </w:tabs>
        <w:spacing w:after="0"/>
        <w:rPr>
          <w:rFonts w:ascii="Arial" w:hAnsi="Arial" w:cs="Arial"/>
        </w:rPr>
      </w:pPr>
      <w:r>
        <w:rPr>
          <w:rFonts w:ascii="Arial" w:hAnsi="Arial" w:cs="Arial"/>
        </w:rPr>
        <w:t xml:space="preserve">Der § 5 </w:t>
      </w:r>
      <w:r>
        <w:rPr>
          <w:rFonts w:ascii="Arial" w:hAnsi="Arial" w:cs="Arial"/>
          <w:b/>
        </w:rPr>
        <w:t xml:space="preserve">– Protokollführung – </w:t>
      </w:r>
      <w:r>
        <w:rPr>
          <w:rFonts w:ascii="Arial" w:hAnsi="Arial" w:cs="Arial"/>
        </w:rPr>
        <w:t>erhält folgende Fassung:</w:t>
      </w:r>
    </w:p>
    <w:p w:rsidR="00035E26" w:rsidRDefault="00035E26" w:rsidP="00035E26">
      <w:pPr>
        <w:pStyle w:val="Fuzeile"/>
        <w:tabs>
          <w:tab w:val="clear" w:pos="4536"/>
          <w:tab w:val="clear" w:pos="9072"/>
        </w:tabs>
        <w:spacing w:after="0"/>
        <w:rPr>
          <w:rFonts w:ascii="Arial" w:hAnsi="Arial" w:cs="Arial"/>
        </w:rPr>
      </w:pPr>
    </w:p>
    <w:p w:rsidR="00035E26" w:rsidRDefault="00035E26" w:rsidP="00035E26">
      <w:pPr>
        <w:pStyle w:val="Fuzeile"/>
        <w:tabs>
          <w:tab w:val="clear" w:pos="4536"/>
          <w:tab w:val="clear" w:pos="9072"/>
        </w:tabs>
        <w:spacing w:after="0"/>
        <w:rPr>
          <w:rFonts w:ascii="Arial" w:hAnsi="Arial" w:cs="Arial"/>
        </w:rPr>
      </w:pPr>
      <w:r>
        <w:rPr>
          <w:rFonts w:ascii="Arial" w:hAnsi="Arial" w:cs="Arial"/>
        </w:rPr>
        <w:t>Die von der Gemeindevertretung für die Protokollführung beauftragte und eingesetzte ehrenamtliche Person, erhält eine anlassbezogene Aufwandsentschädigung in Höhe von 30,00 € je geführtes Protokoll.</w:t>
      </w:r>
    </w:p>
    <w:p w:rsidR="00035E26" w:rsidRDefault="00035E26" w:rsidP="00035E26">
      <w:pPr>
        <w:pStyle w:val="Fuzeile"/>
        <w:tabs>
          <w:tab w:val="clear" w:pos="4536"/>
          <w:tab w:val="clear" w:pos="9072"/>
        </w:tabs>
        <w:spacing w:after="0"/>
        <w:rPr>
          <w:rFonts w:ascii="Arial" w:hAnsi="Arial" w:cs="Arial"/>
        </w:rPr>
      </w:pPr>
    </w:p>
    <w:p w:rsidR="00B016D6" w:rsidRDefault="00B016D6" w:rsidP="00035E26">
      <w:pPr>
        <w:pStyle w:val="Fuzeile"/>
        <w:tabs>
          <w:tab w:val="clear" w:pos="4536"/>
          <w:tab w:val="clear" w:pos="9072"/>
        </w:tabs>
        <w:spacing w:after="0"/>
        <w:rPr>
          <w:rFonts w:ascii="Arial" w:hAnsi="Arial" w:cs="Arial"/>
        </w:rPr>
      </w:pPr>
    </w:p>
    <w:p w:rsidR="00035E26" w:rsidRDefault="00035E26" w:rsidP="00035E26">
      <w:pPr>
        <w:pStyle w:val="Fuzeile"/>
        <w:tabs>
          <w:tab w:val="clear" w:pos="4536"/>
          <w:tab w:val="clear" w:pos="9072"/>
        </w:tabs>
        <w:spacing w:after="0"/>
        <w:jc w:val="center"/>
        <w:rPr>
          <w:rFonts w:ascii="Arial" w:hAnsi="Arial" w:cs="Arial"/>
          <w:b/>
        </w:rPr>
      </w:pPr>
      <w:r>
        <w:rPr>
          <w:rFonts w:ascii="Arial" w:hAnsi="Arial" w:cs="Arial"/>
          <w:b/>
        </w:rPr>
        <w:t>§ 5</w:t>
      </w:r>
    </w:p>
    <w:p w:rsidR="00035E26" w:rsidRDefault="00035E26" w:rsidP="00035E26">
      <w:pPr>
        <w:pStyle w:val="Fuzeile"/>
        <w:tabs>
          <w:tab w:val="clear" w:pos="4536"/>
          <w:tab w:val="clear" w:pos="9072"/>
        </w:tabs>
        <w:spacing w:after="0"/>
        <w:rPr>
          <w:rFonts w:ascii="Arial" w:hAnsi="Arial" w:cs="Arial"/>
        </w:rPr>
      </w:pPr>
    </w:p>
    <w:p w:rsidR="00035E26" w:rsidRDefault="00035E26" w:rsidP="00035E26">
      <w:pPr>
        <w:pStyle w:val="Fuzeile"/>
        <w:tabs>
          <w:tab w:val="clear" w:pos="4536"/>
          <w:tab w:val="clear" w:pos="9072"/>
        </w:tabs>
        <w:spacing w:after="0"/>
        <w:rPr>
          <w:rFonts w:ascii="Arial" w:hAnsi="Arial" w:cs="Arial"/>
        </w:rPr>
      </w:pPr>
      <w:r>
        <w:rPr>
          <w:rFonts w:ascii="Arial" w:hAnsi="Arial" w:cs="Arial"/>
        </w:rPr>
        <w:t xml:space="preserve">Der § 10 </w:t>
      </w:r>
      <w:r w:rsidR="00865D54">
        <w:rPr>
          <w:rFonts w:ascii="Arial" w:hAnsi="Arial" w:cs="Arial"/>
          <w:b/>
        </w:rPr>
        <w:t xml:space="preserve">– Gemeindewehrführer – </w:t>
      </w:r>
      <w:r w:rsidR="00865D54">
        <w:rPr>
          <w:rFonts w:ascii="Arial" w:hAnsi="Arial" w:cs="Arial"/>
        </w:rPr>
        <w:t>erhält folgende</w:t>
      </w:r>
      <w:r w:rsidR="00F117CC">
        <w:rPr>
          <w:rFonts w:ascii="Arial" w:hAnsi="Arial" w:cs="Arial"/>
        </w:rPr>
        <w:t xml:space="preserve"> Betitelung und</w:t>
      </w:r>
      <w:r w:rsidR="00865D54">
        <w:rPr>
          <w:rFonts w:ascii="Arial" w:hAnsi="Arial" w:cs="Arial"/>
        </w:rPr>
        <w:t xml:space="preserve"> Fas</w:t>
      </w:r>
      <w:r w:rsidR="00F117CC">
        <w:rPr>
          <w:rFonts w:ascii="Arial" w:hAnsi="Arial" w:cs="Arial"/>
        </w:rPr>
        <w:t>sung:</w:t>
      </w:r>
    </w:p>
    <w:p w:rsidR="00D60B19" w:rsidRDefault="00D60B19" w:rsidP="00035E26">
      <w:pPr>
        <w:pStyle w:val="Fuzeile"/>
        <w:tabs>
          <w:tab w:val="clear" w:pos="4536"/>
          <w:tab w:val="clear" w:pos="9072"/>
        </w:tabs>
        <w:spacing w:after="0"/>
        <w:rPr>
          <w:rFonts w:ascii="Arial" w:hAnsi="Arial" w:cs="Arial"/>
        </w:rPr>
      </w:pPr>
    </w:p>
    <w:p w:rsidR="00F117CC" w:rsidRDefault="00D60B19" w:rsidP="00D60B19">
      <w:pPr>
        <w:pStyle w:val="Fuzeile"/>
        <w:tabs>
          <w:tab w:val="clear" w:pos="4536"/>
          <w:tab w:val="clear" w:pos="9072"/>
        </w:tabs>
        <w:spacing w:after="0"/>
        <w:jc w:val="center"/>
        <w:rPr>
          <w:rFonts w:ascii="Arial" w:hAnsi="Arial" w:cs="Arial"/>
        </w:rPr>
      </w:pPr>
      <w:r>
        <w:rPr>
          <w:rFonts w:ascii="Arial" w:hAnsi="Arial" w:cs="Arial"/>
          <w:b/>
        </w:rPr>
        <w:t>§ 10</w:t>
      </w:r>
    </w:p>
    <w:p w:rsidR="00F117CC" w:rsidRDefault="00D60B19" w:rsidP="00D60B19">
      <w:pPr>
        <w:pStyle w:val="Fuzeile"/>
        <w:tabs>
          <w:tab w:val="clear" w:pos="4536"/>
          <w:tab w:val="clear" w:pos="9072"/>
        </w:tabs>
        <w:spacing w:after="0"/>
        <w:jc w:val="center"/>
        <w:rPr>
          <w:rFonts w:ascii="Arial" w:hAnsi="Arial" w:cs="Arial"/>
          <w:b/>
        </w:rPr>
      </w:pPr>
      <w:r>
        <w:rPr>
          <w:rFonts w:ascii="Arial" w:hAnsi="Arial" w:cs="Arial"/>
          <w:b/>
        </w:rPr>
        <w:t>Freiwillige Feuerwehr</w:t>
      </w:r>
    </w:p>
    <w:p w:rsidR="00D60B19" w:rsidRPr="00D60B19" w:rsidRDefault="00D60B19" w:rsidP="00D60B19">
      <w:pPr>
        <w:pStyle w:val="Fuzeile"/>
        <w:tabs>
          <w:tab w:val="clear" w:pos="4536"/>
          <w:tab w:val="clear" w:pos="9072"/>
        </w:tabs>
        <w:spacing w:after="0"/>
        <w:jc w:val="center"/>
        <w:rPr>
          <w:rFonts w:ascii="Arial" w:hAnsi="Arial" w:cs="Arial"/>
          <w:b/>
        </w:rPr>
      </w:pPr>
    </w:p>
    <w:p w:rsidR="0067399E" w:rsidRDefault="00D60B19" w:rsidP="00D60B19">
      <w:pPr>
        <w:pStyle w:val="Fuzeile"/>
        <w:numPr>
          <w:ilvl w:val="0"/>
          <w:numId w:val="3"/>
        </w:numPr>
        <w:tabs>
          <w:tab w:val="clear" w:pos="4536"/>
          <w:tab w:val="clear" w:pos="9072"/>
        </w:tabs>
        <w:spacing w:after="0"/>
        <w:rPr>
          <w:rFonts w:ascii="Arial" w:hAnsi="Arial" w:cs="Arial"/>
        </w:rPr>
      </w:pPr>
      <w:r>
        <w:rPr>
          <w:rFonts w:ascii="Arial" w:hAnsi="Arial" w:cs="Arial"/>
        </w:rPr>
        <w:t>Die Gemeindewehrführerin oder der Gemeindewehrführer und ihre oder seine Stellvertreterin oder ihr oder sein Stellvertreter erhalten nach Maßgabe der Entschädigungsverordnung für Freiwillige Feuerwehren (EntschVOfF) folgende monatliche Aufwandsentschädigung:</w:t>
      </w:r>
    </w:p>
    <w:p w:rsidR="00D60B19" w:rsidRDefault="00D60B19" w:rsidP="00D60B19">
      <w:pPr>
        <w:pStyle w:val="Fuzeile"/>
        <w:tabs>
          <w:tab w:val="clear" w:pos="4536"/>
          <w:tab w:val="clear" w:pos="9072"/>
        </w:tabs>
        <w:spacing w:after="0"/>
        <w:ind w:left="720"/>
        <w:rPr>
          <w:rFonts w:ascii="Arial" w:hAnsi="Arial" w:cs="Arial"/>
        </w:rPr>
      </w:pPr>
    </w:p>
    <w:p w:rsidR="00D60B19" w:rsidRDefault="00D60B19" w:rsidP="00D60B19">
      <w:pPr>
        <w:pStyle w:val="Fuzeile"/>
        <w:tabs>
          <w:tab w:val="clear" w:pos="4536"/>
          <w:tab w:val="clear" w:pos="9072"/>
        </w:tabs>
        <w:spacing w:after="0"/>
        <w:ind w:left="720"/>
        <w:rPr>
          <w:rFonts w:ascii="Arial" w:hAnsi="Arial" w:cs="Arial"/>
        </w:rPr>
      </w:pPr>
      <w:r>
        <w:rPr>
          <w:rFonts w:ascii="Arial" w:hAnsi="Arial" w:cs="Arial"/>
        </w:rPr>
        <w:t xml:space="preserve">a) </w:t>
      </w:r>
      <w:r w:rsidR="00B016D6">
        <w:rPr>
          <w:rFonts w:ascii="Arial" w:hAnsi="Arial" w:cs="Arial"/>
        </w:rPr>
        <w:t>Wehrführerin/Wehrführer</w:t>
      </w:r>
      <w:r w:rsidR="00B016D6">
        <w:rPr>
          <w:rFonts w:ascii="Arial" w:hAnsi="Arial" w:cs="Arial"/>
        </w:rPr>
        <w:tab/>
      </w:r>
      <w:r w:rsidR="00B016D6">
        <w:rPr>
          <w:rFonts w:ascii="Arial" w:hAnsi="Arial" w:cs="Arial"/>
        </w:rPr>
        <w:tab/>
      </w:r>
      <w:r w:rsidR="00B016D6">
        <w:rPr>
          <w:rFonts w:ascii="Arial" w:hAnsi="Arial" w:cs="Arial"/>
        </w:rPr>
        <w:tab/>
      </w:r>
      <w:r w:rsidR="00B016D6">
        <w:rPr>
          <w:rFonts w:ascii="Arial" w:hAnsi="Arial" w:cs="Arial"/>
        </w:rPr>
        <w:tab/>
      </w:r>
      <w:r w:rsidR="00D54B06">
        <w:rPr>
          <w:rFonts w:ascii="Arial" w:hAnsi="Arial" w:cs="Arial"/>
        </w:rPr>
        <w:t>10</w:t>
      </w:r>
      <w:r>
        <w:rPr>
          <w:rFonts w:ascii="Arial" w:hAnsi="Arial" w:cs="Arial"/>
        </w:rPr>
        <w:t>0 % des Höchstsatzes</w:t>
      </w:r>
    </w:p>
    <w:p w:rsidR="00D60B19" w:rsidRDefault="00D60B19" w:rsidP="00D60B19">
      <w:pPr>
        <w:pStyle w:val="Fuzeile"/>
        <w:tabs>
          <w:tab w:val="clear" w:pos="4536"/>
          <w:tab w:val="clear" w:pos="9072"/>
        </w:tabs>
        <w:spacing w:after="0"/>
        <w:ind w:left="720"/>
        <w:rPr>
          <w:rFonts w:ascii="Arial" w:hAnsi="Arial" w:cs="Arial"/>
        </w:rPr>
      </w:pPr>
    </w:p>
    <w:p w:rsidR="00D60B19" w:rsidRDefault="00D60B19" w:rsidP="00D60B19">
      <w:pPr>
        <w:pStyle w:val="Fuzeile"/>
        <w:tabs>
          <w:tab w:val="clear" w:pos="4536"/>
          <w:tab w:val="clear" w:pos="9072"/>
        </w:tabs>
        <w:spacing w:after="0"/>
        <w:ind w:left="720"/>
        <w:rPr>
          <w:rFonts w:ascii="Arial" w:hAnsi="Arial" w:cs="Arial"/>
        </w:rPr>
      </w:pPr>
      <w:r>
        <w:rPr>
          <w:rFonts w:ascii="Arial" w:hAnsi="Arial" w:cs="Arial"/>
        </w:rPr>
        <w:t>b) Ste</w:t>
      </w:r>
      <w:r w:rsidR="00B016D6">
        <w:rPr>
          <w:rFonts w:ascii="Arial" w:hAnsi="Arial" w:cs="Arial"/>
        </w:rPr>
        <w:t>llv. Wehrführerin/Wehrführer</w:t>
      </w:r>
      <w:r w:rsidR="00B016D6">
        <w:rPr>
          <w:rFonts w:ascii="Arial" w:hAnsi="Arial" w:cs="Arial"/>
        </w:rPr>
        <w:tab/>
      </w:r>
      <w:r w:rsidR="00B016D6">
        <w:rPr>
          <w:rFonts w:ascii="Arial" w:hAnsi="Arial" w:cs="Arial"/>
        </w:rPr>
        <w:tab/>
      </w:r>
      <w:r w:rsidR="00B016D6">
        <w:rPr>
          <w:rFonts w:ascii="Arial" w:hAnsi="Arial" w:cs="Arial"/>
        </w:rPr>
        <w:tab/>
      </w:r>
      <w:r>
        <w:rPr>
          <w:rFonts w:ascii="Arial" w:hAnsi="Arial" w:cs="Arial"/>
        </w:rPr>
        <w:t>die Hälfte des Satzes zu a)</w:t>
      </w:r>
    </w:p>
    <w:p w:rsidR="00D60B19" w:rsidRDefault="00D60B19" w:rsidP="00D60B19">
      <w:pPr>
        <w:pStyle w:val="Fuzeile"/>
        <w:tabs>
          <w:tab w:val="clear" w:pos="4536"/>
          <w:tab w:val="clear" w:pos="9072"/>
        </w:tabs>
        <w:spacing w:after="0"/>
        <w:ind w:left="720"/>
        <w:rPr>
          <w:rFonts w:ascii="Arial" w:hAnsi="Arial" w:cs="Arial"/>
        </w:rPr>
      </w:pPr>
    </w:p>
    <w:p w:rsidR="00D65C18" w:rsidRDefault="00D60B19" w:rsidP="00D60B19">
      <w:pPr>
        <w:pStyle w:val="Fuzeile"/>
        <w:numPr>
          <w:ilvl w:val="0"/>
          <w:numId w:val="3"/>
        </w:numPr>
        <w:spacing w:after="0"/>
        <w:rPr>
          <w:rFonts w:ascii="Arial" w:hAnsi="Arial" w:cs="Arial"/>
        </w:rPr>
      </w:pPr>
      <w:r w:rsidRPr="00D65C18">
        <w:rPr>
          <w:rFonts w:ascii="Arial" w:hAnsi="Arial" w:cs="Arial"/>
        </w:rPr>
        <w:t xml:space="preserve">Die Gemeindewehrführerin oder der Gemeindewehrführer erhält gem. § 3 Abs. 2 </w:t>
      </w:r>
    </w:p>
    <w:p w:rsidR="00D65C18" w:rsidRDefault="00D60B19" w:rsidP="00D65C18">
      <w:pPr>
        <w:pStyle w:val="Fuzeile"/>
        <w:spacing w:after="0"/>
        <w:ind w:left="720"/>
        <w:rPr>
          <w:rFonts w:ascii="Arial" w:hAnsi="Arial" w:cs="Arial"/>
        </w:rPr>
      </w:pPr>
      <w:r w:rsidRPr="00D65C18">
        <w:rPr>
          <w:rFonts w:ascii="Arial" w:hAnsi="Arial" w:cs="Arial"/>
        </w:rPr>
        <w:t>und 3 EntschVOfF eine monatliche Reinigungspauschale</w:t>
      </w:r>
      <w:r w:rsidR="002B26DD">
        <w:rPr>
          <w:rFonts w:ascii="Arial" w:hAnsi="Arial" w:cs="Arial"/>
        </w:rPr>
        <w:t xml:space="preserve">. </w:t>
      </w:r>
      <w:r w:rsidRPr="00D65C18">
        <w:rPr>
          <w:rFonts w:ascii="Arial" w:hAnsi="Arial" w:cs="Arial"/>
        </w:rPr>
        <w:t xml:space="preserve">Die Stellvertretung der </w:t>
      </w:r>
      <w:r w:rsidR="00D65C18" w:rsidRPr="00D65C18">
        <w:rPr>
          <w:rFonts w:ascii="Arial" w:hAnsi="Arial" w:cs="Arial"/>
        </w:rPr>
        <w:t>W</w:t>
      </w:r>
      <w:r w:rsidRPr="00D65C18">
        <w:rPr>
          <w:rFonts w:ascii="Arial" w:hAnsi="Arial" w:cs="Arial"/>
        </w:rPr>
        <w:t xml:space="preserve">ehrführung erhält 50 % der monatlichen Reinigungspauschale nach § 3 Abs. 2 </w:t>
      </w:r>
    </w:p>
    <w:p w:rsidR="00D60B19" w:rsidRPr="00D65C18" w:rsidRDefault="00D60B19" w:rsidP="00D65C18">
      <w:pPr>
        <w:pStyle w:val="Fuzeile"/>
        <w:spacing w:after="0"/>
        <w:ind w:left="720"/>
        <w:rPr>
          <w:rFonts w:ascii="Arial" w:hAnsi="Arial" w:cs="Arial"/>
        </w:rPr>
      </w:pPr>
      <w:r w:rsidRPr="00D65C18">
        <w:rPr>
          <w:rFonts w:ascii="Arial" w:hAnsi="Arial" w:cs="Arial"/>
        </w:rPr>
        <w:t>und 3 EntschVOfF.</w:t>
      </w:r>
    </w:p>
    <w:p w:rsidR="00A26685" w:rsidRDefault="00A26685" w:rsidP="00A26685">
      <w:pPr>
        <w:pStyle w:val="Fuzeile"/>
        <w:tabs>
          <w:tab w:val="clear" w:pos="4536"/>
          <w:tab w:val="clear" w:pos="9072"/>
        </w:tabs>
        <w:spacing w:after="0"/>
        <w:rPr>
          <w:rFonts w:ascii="Arial" w:hAnsi="Arial" w:cs="Arial"/>
        </w:rPr>
      </w:pPr>
    </w:p>
    <w:p w:rsidR="00D65C18" w:rsidRDefault="00D65C18" w:rsidP="00D65C18">
      <w:pPr>
        <w:pStyle w:val="Fuzeile"/>
        <w:numPr>
          <w:ilvl w:val="0"/>
          <w:numId w:val="3"/>
        </w:numPr>
        <w:tabs>
          <w:tab w:val="clear" w:pos="4536"/>
          <w:tab w:val="clear" w:pos="9072"/>
        </w:tabs>
        <w:spacing w:after="0"/>
        <w:rPr>
          <w:rFonts w:ascii="Arial" w:hAnsi="Arial" w:cs="Arial"/>
        </w:rPr>
      </w:pPr>
      <w:r>
        <w:rPr>
          <w:rFonts w:ascii="Arial" w:hAnsi="Arial" w:cs="Arial"/>
        </w:rPr>
        <w:t>Das sonstige feuerwehrtechnische Funktionspersonal erhält nach Maßgabe der Richtlinien über die Entschädigung der Mitglieder der freiwilligen Feuerwehren (</w:t>
      </w:r>
      <w:proofErr w:type="spellStart"/>
      <w:r>
        <w:rPr>
          <w:rFonts w:ascii="Arial" w:hAnsi="Arial" w:cs="Arial"/>
        </w:rPr>
        <w:t>EntschRichtl-fF</w:t>
      </w:r>
      <w:proofErr w:type="spellEnd"/>
      <w:r>
        <w:rPr>
          <w:rFonts w:ascii="Arial" w:hAnsi="Arial" w:cs="Arial"/>
        </w:rPr>
        <w:t>) folgende monatliche Entschädigung:</w:t>
      </w:r>
    </w:p>
    <w:p w:rsidR="00D65C18" w:rsidRDefault="00D65C18" w:rsidP="00D65C18">
      <w:pPr>
        <w:pStyle w:val="Fuzeile"/>
        <w:tabs>
          <w:tab w:val="clear" w:pos="4536"/>
          <w:tab w:val="clear" w:pos="9072"/>
        </w:tabs>
        <w:spacing w:after="0"/>
        <w:ind w:left="720"/>
        <w:rPr>
          <w:rFonts w:ascii="Arial" w:hAnsi="Arial" w:cs="Arial"/>
        </w:rPr>
      </w:pPr>
    </w:p>
    <w:p w:rsidR="00D65C18" w:rsidRDefault="00B016D6" w:rsidP="00D65C18">
      <w:pPr>
        <w:pStyle w:val="Fuzeile"/>
        <w:tabs>
          <w:tab w:val="clear" w:pos="4536"/>
          <w:tab w:val="clear" w:pos="9072"/>
        </w:tabs>
        <w:spacing w:after="0"/>
        <w:ind w:left="720"/>
        <w:rPr>
          <w:rFonts w:ascii="Arial" w:hAnsi="Arial" w:cs="Arial"/>
        </w:rPr>
      </w:pPr>
      <w:r>
        <w:rPr>
          <w:rFonts w:ascii="Arial" w:hAnsi="Arial" w:cs="Arial"/>
        </w:rPr>
        <w:t xml:space="preserve">a) </w:t>
      </w:r>
      <w:proofErr w:type="spellStart"/>
      <w:r>
        <w:rPr>
          <w:rFonts w:ascii="Arial" w:hAnsi="Arial" w:cs="Arial"/>
        </w:rPr>
        <w:t>Gerätewartin</w:t>
      </w:r>
      <w:proofErr w:type="spellEnd"/>
      <w:r>
        <w:rPr>
          <w:rFonts w:ascii="Arial" w:hAnsi="Arial" w:cs="Arial"/>
        </w:rPr>
        <w:t>/Gerätewart</w:t>
      </w:r>
      <w:r>
        <w:rPr>
          <w:rFonts w:ascii="Arial" w:hAnsi="Arial" w:cs="Arial"/>
        </w:rPr>
        <w:tab/>
      </w:r>
      <w:r>
        <w:rPr>
          <w:rFonts w:ascii="Arial" w:hAnsi="Arial" w:cs="Arial"/>
        </w:rPr>
        <w:tab/>
      </w:r>
      <w:r>
        <w:rPr>
          <w:rFonts w:ascii="Arial" w:hAnsi="Arial" w:cs="Arial"/>
        </w:rPr>
        <w:tab/>
      </w:r>
      <w:r>
        <w:rPr>
          <w:rFonts w:ascii="Arial" w:hAnsi="Arial" w:cs="Arial"/>
        </w:rPr>
        <w:tab/>
      </w:r>
      <w:r w:rsidR="00D65C18">
        <w:rPr>
          <w:rFonts w:ascii="Arial" w:hAnsi="Arial" w:cs="Arial"/>
        </w:rPr>
        <w:t>31,50 € Entschädigung</w:t>
      </w:r>
    </w:p>
    <w:p w:rsidR="00D65C18" w:rsidRDefault="00D65C18" w:rsidP="00D65C18">
      <w:pPr>
        <w:pStyle w:val="Fuzeile"/>
        <w:tabs>
          <w:tab w:val="clear" w:pos="4536"/>
          <w:tab w:val="clear" w:pos="9072"/>
        </w:tabs>
        <w:spacing w:after="0"/>
        <w:ind w:left="720"/>
        <w:rPr>
          <w:rFonts w:ascii="Arial" w:hAnsi="Arial" w:cs="Arial"/>
        </w:rPr>
      </w:pPr>
    </w:p>
    <w:p w:rsidR="00D65C18" w:rsidRDefault="00D65C18" w:rsidP="00D65C18">
      <w:pPr>
        <w:pStyle w:val="Fuzeile"/>
        <w:tabs>
          <w:tab w:val="clear" w:pos="4536"/>
          <w:tab w:val="clear" w:pos="9072"/>
        </w:tabs>
        <w:spacing w:after="0"/>
        <w:ind w:left="720"/>
        <w:rPr>
          <w:rFonts w:ascii="Arial" w:hAnsi="Arial" w:cs="Arial"/>
        </w:rPr>
      </w:pPr>
      <w:r>
        <w:rPr>
          <w:rFonts w:ascii="Arial" w:hAnsi="Arial" w:cs="Arial"/>
        </w:rPr>
        <w:t>b) Jugendbetreuerin/Jugendbetreuer</w:t>
      </w:r>
      <w:r>
        <w:rPr>
          <w:rFonts w:ascii="Arial" w:hAnsi="Arial" w:cs="Arial"/>
        </w:rPr>
        <w:tab/>
      </w:r>
      <w:r>
        <w:rPr>
          <w:rFonts w:ascii="Arial" w:hAnsi="Arial" w:cs="Arial"/>
        </w:rPr>
        <w:tab/>
      </w:r>
      <w:r w:rsidR="00B016D6">
        <w:rPr>
          <w:rFonts w:ascii="Arial" w:hAnsi="Arial" w:cs="Arial"/>
        </w:rPr>
        <w:t>10,00 € Auslagenpauschale</w:t>
      </w:r>
    </w:p>
    <w:p w:rsidR="00B016D6" w:rsidRDefault="00B016D6" w:rsidP="00D65C18">
      <w:pPr>
        <w:pStyle w:val="Fuzeile"/>
        <w:tabs>
          <w:tab w:val="clear" w:pos="4536"/>
          <w:tab w:val="clear" w:pos="9072"/>
        </w:tabs>
        <w:spacing w:after="0"/>
        <w:ind w:left="720"/>
        <w:rPr>
          <w:rFonts w:ascii="Arial" w:hAnsi="Arial" w:cs="Arial"/>
        </w:rPr>
      </w:pPr>
    </w:p>
    <w:p w:rsidR="00B016D6" w:rsidRPr="007F2795" w:rsidRDefault="00B016D6" w:rsidP="00B016D6">
      <w:pPr>
        <w:pStyle w:val="Fuzeile"/>
        <w:numPr>
          <w:ilvl w:val="0"/>
          <w:numId w:val="3"/>
        </w:numPr>
        <w:tabs>
          <w:tab w:val="clear" w:pos="4536"/>
          <w:tab w:val="clear" w:pos="9072"/>
        </w:tabs>
        <w:spacing w:after="0"/>
        <w:rPr>
          <w:rFonts w:ascii="Arial" w:hAnsi="Arial" w:cs="Arial"/>
        </w:rPr>
      </w:pPr>
      <w:r>
        <w:rPr>
          <w:rFonts w:ascii="Arial" w:hAnsi="Arial" w:cs="Arial"/>
        </w:rPr>
        <w:t>Eine Entschädigung im Vertretungsfall gem. § 3 Abs. 5 EntschVOfF wird nicht gewährt.</w:t>
      </w:r>
    </w:p>
    <w:p w:rsidR="00B016D6" w:rsidRDefault="00B016D6"/>
    <w:p w:rsidR="00B016D6" w:rsidRDefault="00B016D6"/>
    <w:p w:rsidR="00B016D6" w:rsidRPr="00653801" w:rsidRDefault="00B016D6" w:rsidP="00B016D6">
      <w:pPr>
        <w:jc w:val="center"/>
        <w:rPr>
          <w:rFonts w:ascii="Arial" w:hAnsi="Arial" w:cs="Arial"/>
          <w:b/>
          <w:szCs w:val="22"/>
        </w:rPr>
      </w:pPr>
      <w:bookmarkStart w:id="0" w:name="_GoBack"/>
      <w:bookmarkEnd w:id="0"/>
      <w:r w:rsidRPr="00653801">
        <w:rPr>
          <w:rFonts w:ascii="Arial" w:hAnsi="Arial" w:cs="Arial"/>
          <w:b/>
          <w:szCs w:val="22"/>
        </w:rPr>
        <w:lastRenderedPageBreak/>
        <w:t>§ 6</w:t>
      </w:r>
    </w:p>
    <w:p w:rsidR="00B016D6" w:rsidRPr="00653801" w:rsidRDefault="00B016D6" w:rsidP="00B016D6">
      <w:pPr>
        <w:jc w:val="center"/>
        <w:rPr>
          <w:rFonts w:ascii="Arial" w:hAnsi="Arial" w:cs="Arial"/>
          <w:b/>
          <w:szCs w:val="22"/>
        </w:rPr>
      </w:pPr>
      <w:r w:rsidRPr="00653801">
        <w:rPr>
          <w:rFonts w:ascii="Arial" w:hAnsi="Arial" w:cs="Arial"/>
          <w:b/>
          <w:szCs w:val="22"/>
        </w:rPr>
        <w:t>Inkrafttreten</w:t>
      </w:r>
    </w:p>
    <w:p w:rsidR="00B016D6" w:rsidRPr="00653801" w:rsidRDefault="00B016D6" w:rsidP="00B016D6">
      <w:pPr>
        <w:rPr>
          <w:rFonts w:ascii="Arial" w:hAnsi="Arial" w:cs="Arial"/>
          <w:szCs w:val="22"/>
        </w:rPr>
      </w:pPr>
      <w:r w:rsidRPr="00653801">
        <w:rPr>
          <w:rFonts w:ascii="Arial" w:hAnsi="Arial" w:cs="Arial"/>
          <w:szCs w:val="22"/>
        </w:rPr>
        <w:t>Diese Satzung tritt rückwirkend zum 01.01.2020 in Kraft.</w:t>
      </w:r>
    </w:p>
    <w:p w:rsidR="00B016D6" w:rsidRPr="00653801" w:rsidRDefault="00B016D6" w:rsidP="00B016D6">
      <w:pPr>
        <w:rPr>
          <w:rFonts w:ascii="Arial" w:hAnsi="Arial" w:cs="Arial"/>
          <w:szCs w:val="22"/>
        </w:rPr>
      </w:pPr>
    </w:p>
    <w:p w:rsidR="00B016D6" w:rsidRPr="00653801" w:rsidRDefault="00B016D6" w:rsidP="00B016D6">
      <w:pPr>
        <w:rPr>
          <w:rFonts w:ascii="Arial" w:hAnsi="Arial" w:cs="Arial"/>
          <w:szCs w:val="22"/>
        </w:rPr>
      </w:pPr>
      <w:r w:rsidRPr="00653801">
        <w:rPr>
          <w:rFonts w:ascii="Arial" w:hAnsi="Arial" w:cs="Arial"/>
          <w:szCs w:val="22"/>
        </w:rPr>
        <w:t xml:space="preserve">Süderhackstedt, den </w:t>
      </w:r>
      <w:r w:rsidR="00D54B06" w:rsidRPr="00653801">
        <w:rPr>
          <w:rFonts w:ascii="Arial" w:hAnsi="Arial" w:cs="Arial"/>
          <w:szCs w:val="22"/>
        </w:rPr>
        <w:t>01.10.2020</w:t>
      </w:r>
    </w:p>
    <w:p w:rsidR="00B016D6" w:rsidRPr="00653801" w:rsidRDefault="00B016D6" w:rsidP="00B016D6">
      <w:pPr>
        <w:rPr>
          <w:rFonts w:ascii="Arial" w:hAnsi="Arial" w:cs="Arial"/>
          <w:szCs w:val="22"/>
        </w:rPr>
      </w:pPr>
    </w:p>
    <w:p w:rsidR="00B016D6" w:rsidRPr="00653801" w:rsidRDefault="000D3DAD" w:rsidP="00B016D6">
      <w:pPr>
        <w:rPr>
          <w:rFonts w:ascii="Arial" w:hAnsi="Arial" w:cs="Arial"/>
          <w:szCs w:val="22"/>
        </w:rPr>
      </w:pPr>
      <w:r w:rsidRPr="00653801">
        <w:rPr>
          <w:rFonts w:ascii="Arial" w:hAnsi="Arial" w:cs="Arial"/>
          <w:szCs w:val="22"/>
        </w:rPr>
        <w:tab/>
      </w:r>
      <w:r w:rsidRPr="00653801">
        <w:rPr>
          <w:rFonts w:ascii="Arial" w:hAnsi="Arial" w:cs="Arial"/>
          <w:szCs w:val="22"/>
        </w:rPr>
        <w:tab/>
      </w:r>
      <w:r w:rsidRPr="00653801">
        <w:rPr>
          <w:rFonts w:ascii="Arial" w:hAnsi="Arial" w:cs="Arial"/>
          <w:szCs w:val="22"/>
        </w:rPr>
        <w:tab/>
      </w:r>
      <w:r w:rsidRPr="00653801">
        <w:rPr>
          <w:rFonts w:ascii="Arial" w:hAnsi="Arial" w:cs="Arial"/>
          <w:szCs w:val="22"/>
        </w:rPr>
        <w:tab/>
      </w:r>
      <w:r w:rsidRPr="00653801">
        <w:rPr>
          <w:rFonts w:ascii="Arial" w:hAnsi="Arial" w:cs="Arial"/>
          <w:szCs w:val="22"/>
        </w:rPr>
        <w:tab/>
      </w:r>
      <w:r w:rsidRPr="00653801">
        <w:rPr>
          <w:rFonts w:ascii="Arial" w:hAnsi="Arial" w:cs="Arial"/>
          <w:szCs w:val="22"/>
        </w:rPr>
        <w:tab/>
        <w:t>Gemeindesiegel</w:t>
      </w:r>
    </w:p>
    <w:p w:rsidR="00B016D6" w:rsidRPr="00653801" w:rsidRDefault="00B016D6" w:rsidP="00B016D6">
      <w:pPr>
        <w:spacing w:after="0"/>
        <w:rPr>
          <w:rFonts w:ascii="Arial" w:hAnsi="Arial" w:cs="Arial"/>
          <w:szCs w:val="22"/>
        </w:rPr>
      </w:pPr>
      <w:r w:rsidRPr="00653801">
        <w:rPr>
          <w:rFonts w:ascii="Arial" w:hAnsi="Arial" w:cs="Arial"/>
          <w:szCs w:val="22"/>
        </w:rPr>
        <w:t>Carsten Seemann</w:t>
      </w:r>
    </w:p>
    <w:p w:rsidR="00B016D6" w:rsidRPr="00653801" w:rsidRDefault="00B016D6" w:rsidP="00B016D6">
      <w:pPr>
        <w:rPr>
          <w:rFonts w:ascii="Arial" w:hAnsi="Arial" w:cs="Arial"/>
          <w:szCs w:val="22"/>
        </w:rPr>
      </w:pPr>
      <w:r w:rsidRPr="00653801">
        <w:rPr>
          <w:rFonts w:ascii="Arial" w:hAnsi="Arial" w:cs="Arial"/>
          <w:szCs w:val="22"/>
        </w:rPr>
        <w:t>-Bürgermeister-</w:t>
      </w:r>
    </w:p>
    <w:sectPr w:rsidR="00B016D6" w:rsidRPr="006538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31E6C"/>
    <w:multiLevelType w:val="hybridMultilevel"/>
    <w:tmpl w:val="F6B29352"/>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26A2DC2"/>
    <w:multiLevelType w:val="hybridMultilevel"/>
    <w:tmpl w:val="5FB04E46"/>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BAA7861"/>
    <w:multiLevelType w:val="hybridMultilevel"/>
    <w:tmpl w:val="D2B6519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85"/>
    <w:rsid w:val="00035E26"/>
    <w:rsid w:val="00036626"/>
    <w:rsid w:val="000D3DAD"/>
    <w:rsid w:val="00235A52"/>
    <w:rsid w:val="002B26DD"/>
    <w:rsid w:val="004852E1"/>
    <w:rsid w:val="00544B96"/>
    <w:rsid w:val="00653801"/>
    <w:rsid w:val="0067399E"/>
    <w:rsid w:val="00865D54"/>
    <w:rsid w:val="00A26685"/>
    <w:rsid w:val="00B016D6"/>
    <w:rsid w:val="00C72660"/>
    <w:rsid w:val="00D54B06"/>
    <w:rsid w:val="00D60B19"/>
    <w:rsid w:val="00D65C18"/>
    <w:rsid w:val="00E05F2D"/>
    <w:rsid w:val="00F117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6685"/>
    <w:pPr>
      <w:spacing w:after="240" w:line="240" w:lineRule="auto"/>
    </w:pPr>
    <w:rPr>
      <w:rFonts w:ascii="Times New Roman" w:eastAsia="Times New Roman" w:hAnsi="Times New Roman" w:cs="Times New Roman"/>
      <w:szCs w:val="20"/>
      <w:lang w:eastAsia="de-DE"/>
    </w:rPr>
  </w:style>
  <w:style w:type="paragraph" w:styleId="berschrift1">
    <w:name w:val="heading 1"/>
    <w:basedOn w:val="Standard"/>
    <w:next w:val="Standard"/>
    <w:link w:val="berschrift1Zchn"/>
    <w:qFormat/>
    <w:rsid w:val="00A26685"/>
    <w:pPr>
      <w:keepNext/>
      <w:spacing w:after="60"/>
      <w:outlineLvl w:val="0"/>
    </w:pPr>
    <w:rPr>
      <w:b/>
      <w:kern w:val="28"/>
      <w:sz w:val="28"/>
    </w:rPr>
  </w:style>
  <w:style w:type="paragraph" w:styleId="berschrift2">
    <w:name w:val="heading 2"/>
    <w:basedOn w:val="Standard"/>
    <w:next w:val="Standard"/>
    <w:link w:val="berschrift2Zchn"/>
    <w:qFormat/>
    <w:rsid w:val="00A26685"/>
    <w:pPr>
      <w:keepNext/>
      <w:spacing w:after="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26685"/>
    <w:rPr>
      <w:rFonts w:ascii="Times New Roman" w:eastAsia="Times New Roman" w:hAnsi="Times New Roman" w:cs="Times New Roman"/>
      <w:b/>
      <w:kern w:val="28"/>
      <w:sz w:val="28"/>
      <w:szCs w:val="20"/>
      <w:lang w:eastAsia="de-DE"/>
    </w:rPr>
  </w:style>
  <w:style w:type="character" w:customStyle="1" w:styleId="berschrift2Zchn">
    <w:name w:val="Überschrift 2 Zchn"/>
    <w:basedOn w:val="Absatz-Standardschriftart"/>
    <w:link w:val="berschrift2"/>
    <w:rsid w:val="00A26685"/>
    <w:rPr>
      <w:rFonts w:ascii="Times New Roman" w:eastAsia="Times New Roman" w:hAnsi="Times New Roman" w:cs="Times New Roman"/>
      <w:b/>
      <w:szCs w:val="20"/>
      <w:lang w:eastAsia="de-DE"/>
    </w:rPr>
  </w:style>
  <w:style w:type="paragraph" w:styleId="Textkrper">
    <w:name w:val="Body Text"/>
    <w:basedOn w:val="Standard"/>
    <w:link w:val="TextkrperZchn"/>
    <w:semiHidden/>
    <w:rsid w:val="00A26685"/>
    <w:pPr>
      <w:spacing w:after="0"/>
      <w:jc w:val="center"/>
    </w:pPr>
    <w:rPr>
      <w:sz w:val="24"/>
    </w:rPr>
  </w:style>
  <w:style w:type="character" w:customStyle="1" w:styleId="TextkrperZchn">
    <w:name w:val="Textkörper Zchn"/>
    <w:basedOn w:val="Absatz-Standardschriftart"/>
    <w:link w:val="Textkrper"/>
    <w:semiHidden/>
    <w:rsid w:val="00A26685"/>
    <w:rPr>
      <w:rFonts w:ascii="Times New Roman" w:eastAsia="Times New Roman" w:hAnsi="Times New Roman" w:cs="Times New Roman"/>
      <w:sz w:val="24"/>
      <w:szCs w:val="20"/>
      <w:lang w:eastAsia="de-DE"/>
    </w:rPr>
  </w:style>
  <w:style w:type="paragraph" w:styleId="Fuzeile">
    <w:name w:val="footer"/>
    <w:basedOn w:val="Standard"/>
    <w:link w:val="FuzeileZchn"/>
    <w:semiHidden/>
    <w:rsid w:val="00A26685"/>
    <w:pPr>
      <w:tabs>
        <w:tab w:val="center" w:pos="4536"/>
        <w:tab w:val="right" w:pos="9072"/>
      </w:tabs>
    </w:pPr>
  </w:style>
  <w:style w:type="character" w:customStyle="1" w:styleId="FuzeileZchn">
    <w:name w:val="Fußzeile Zchn"/>
    <w:basedOn w:val="Absatz-Standardschriftart"/>
    <w:link w:val="Fuzeile"/>
    <w:semiHidden/>
    <w:rsid w:val="00A26685"/>
    <w:rPr>
      <w:rFonts w:ascii="Times New Roman" w:eastAsia="Times New Roman" w:hAnsi="Times New Roman" w:cs="Times New Roman"/>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6685"/>
    <w:pPr>
      <w:spacing w:after="240" w:line="240" w:lineRule="auto"/>
    </w:pPr>
    <w:rPr>
      <w:rFonts w:ascii="Times New Roman" w:eastAsia="Times New Roman" w:hAnsi="Times New Roman" w:cs="Times New Roman"/>
      <w:szCs w:val="20"/>
      <w:lang w:eastAsia="de-DE"/>
    </w:rPr>
  </w:style>
  <w:style w:type="paragraph" w:styleId="berschrift1">
    <w:name w:val="heading 1"/>
    <w:basedOn w:val="Standard"/>
    <w:next w:val="Standard"/>
    <w:link w:val="berschrift1Zchn"/>
    <w:qFormat/>
    <w:rsid w:val="00A26685"/>
    <w:pPr>
      <w:keepNext/>
      <w:spacing w:after="60"/>
      <w:outlineLvl w:val="0"/>
    </w:pPr>
    <w:rPr>
      <w:b/>
      <w:kern w:val="28"/>
      <w:sz w:val="28"/>
    </w:rPr>
  </w:style>
  <w:style w:type="paragraph" w:styleId="berschrift2">
    <w:name w:val="heading 2"/>
    <w:basedOn w:val="Standard"/>
    <w:next w:val="Standard"/>
    <w:link w:val="berschrift2Zchn"/>
    <w:qFormat/>
    <w:rsid w:val="00A26685"/>
    <w:pPr>
      <w:keepNext/>
      <w:spacing w:after="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26685"/>
    <w:rPr>
      <w:rFonts w:ascii="Times New Roman" w:eastAsia="Times New Roman" w:hAnsi="Times New Roman" w:cs="Times New Roman"/>
      <w:b/>
      <w:kern w:val="28"/>
      <w:sz w:val="28"/>
      <w:szCs w:val="20"/>
      <w:lang w:eastAsia="de-DE"/>
    </w:rPr>
  </w:style>
  <w:style w:type="character" w:customStyle="1" w:styleId="berschrift2Zchn">
    <w:name w:val="Überschrift 2 Zchn"/>
    <w:basedOn w:val="Absatz-Standardschriftart"/>
    <w:link w:val="berschrift2"/>
    <w:rsid w:val="00A26685"/>
    <w:rPr>
      <w:rFonts w:ascii="Times New Roman" w:eastAsia="Times New Roman" w:hAnsi="Times New Roman" w:cs="Times New Roman"/>
      <w:b/>
      <w:szCs w:val="20"/>
      <w:lang w:eastAsia="de-DE"/>
    </w:rPr>
  </w:style>
  <w:style w:type="paragraph" w:styleId="Textkrper">
    <w:name w:val="Body Text"/>
    <w:basedOn w:val="Standard"/>
    <w:link w:val="TextkrperZchn"/>
    <w:semiHidden/>
    <w:rsid w:val="00A26685"/>
    <w:pPr>
      <w:spacing w:after="0"/>
      <w:jc w:val="center"/>
    </w:pPr>
    <w:rPr>
      <w:sz w:val="24"/>
    </w:rPr>
  </w:style>
  <w:style w:type="character" w:customStyle="1" w:styleId="TextkrperZchn">
    <w:name w:val="Textkörper Zchn"/>
    <w:basedOn w:val="Absatz-Standardschriftart"/>
    <w:link w:val="Textkrper"/>
    <w:semiHidden/>
    <w:rsid w:val="00A26685"/>
    <w:rPr>
      <w:rFonts w:ascii="Times New Roman" w:eastAsia="Times New Roman" w:hAnsi="Times New Roman" w:cs="Times New Roman"/>
      <w:sz w:val="24"/>
      <w:szCs w:val="20"/>
      <w:lang w:eastAsia="de-DE"/>
    </w:rPr>
  </w:style>
  <w:style w:type="paragraph" w:styleId="Fuzeile">
    <w:name w:val="footer"/>
    <w:basedOn w:val="Standard"/>
    <w:link w:val="FuzeileZchn"/>
    <w:semiHidden/>
    <w:rsid w:val="00A26685"/>
    <w:pPr>
      <w:tabs>
        <w:tab w:val="center" w:pos="4536"/>
        <w:tab w:val="right" w:pos="9072"/>
      </w:tabs>
    </w:pPr>
  </w:style>
  <w:style w:type="character" w:customStyle="1" w:styleId="FuzeileZchn">
    <w:name w:val="Fußzeile Zchn"/>
    <w:basedOn w:val="Absatz-Standardschriftart"/>
    <w:link w:val="Fuzeile"/>
    <w:semiHidden/>
    <w:rsid w:val="00A26685"/>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Silke Hünefeld</dc:creator>
  <cp:lastModifiedBy>Doris Sellschopp</cp:lastModifiedBy>
  <cp:revision>4</cp:revision>
  <cp:lastPrinted>2020-10-01T09:57:00Z</cp:lastPrinted>
  <dcterms:created xsi:type="dcterms:W3CDTF">2020-07-09T06:08:00Z</dcterms:created>
  <dcterms:modified xsi:type="dcterms:W3CDTF">2020-10-12T09:24:00Z</dcterms:modified>
</cp:coreProperties>
</file>